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4AC" w:rsidRPr="00AC7E6F" w:rsidRDefault="005B74AC" w:rsidP="00AC7E6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highlight w:val="white"/>
        </w:rPr>
      </w:pPr>
      <w:proofErr w:type="gramStart"/>
      <w:r w:rsidRPr="00AC7E6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Пошаговая инструкция по переходу в инт</w:t>
      </w:r>
      <w:bookmarkStart w:id="0" w:name="_GoBack"/>
      <w:bookmarkEnd w:id="0"/>
      <w:r w:rsidRPr="00AC7E6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ерактивные формы </w:t>
      </w:r>
      <w:r w:rsidRPr="00AC7E6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br/>
        <w:t xml:space="preserve">в </w:t>
      </w:r>
      <w:r w:rsidRPr="00AC7E6F">
        <w:rPr>
          <w:rFonts w:ascii="Times New Roman" w:hAnsi="Times New Roman" w:cs="Times New Roman"/>
          <w:b/>
          <w:sz w:val="32"/>
          <w:szCs w:val="32"/>
        </w:rPr>
        <w:t>федеральной государственной информационной системы «Единый портал государственных и муниципальных услуг (функций)»</w:t>
      </w:r>
      <w:r w:rsidR="00AC7E6F" w:rsidRPr="00AC7E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C7E6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 услуге «Регистрация в реестре общественных объединений пожарной охраны и сводном реестре добровольных пожарных»</w:t>
      </w:r>
      <w:proofErr w:type="gramEnd"/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1"/>
          <w:highlight w:val="white"/>
        </w:rPr>
      </w:pPr>
    </w:p>
    <w:p w:rsidR="005B74AC" w:rsidRPr="00AC7E6F" w:rsidRDefault="005B74AC" w:rsidP="00AC7E6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AC7E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Авторизуйтесь в личном кабинете портала </w:t>
      </w:r>
      <w:proofErr w:type="spellStart"/>
      <w:r w:rsidRPr="00AC7E6F">
        <w:rPr>
          <w:rFonts w:ascii="Times New Roman" w:hAnsi="Times New Roman" w:cs="Times New Roman"/>
          <w:sz w:val="28"/>
          <w:szCs w:val="28"/>
          <w:shd w:val="clear" w:color="auto" w:fill="FFFFFF"/>
        </w:rPr>
        <w:t>Госуслуги</w:t>
      </w:r>
      <w:proofErr w:type="spellEnd"/>
      <w:r w:rsidRPr="00AC7E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(ссылка на портал: </w:t>
      </w:r>
      <w:hyperlink r:id="rId8">
        <w:r w:rsidRPr="00AC7E6F">
          <w:rPr>
            <w:rFonts w:ascii="Times New Roman" w:hAnsi="Times New Roman" w:cs="Times New Roman"/>
            <w:sz w:val="28"/>
            <w:szCs w:val="28"/>
            <w:highlight w:val="white"/>
          </w:rPr>
          <w:t>https://www.gosuslugi.ru</w:t>
        </w:r>
      </w:hyperlink>
      <w:r w:rsidRPr="00AC7E6F">
        <w:rPr>
          <w:rFonts w:ascii="Times New Roman" w:hAnsi="Times New Roman" w:cs="Times New Roman"/>
          <w:sz w:val="28"/>
          <w:szCs w:val="28"/>
          <w:shd w:val="clear" w:color="auto" w:fill="FFFFFF"/>
        </w:rPr>
        <w:t>), используя логин и пароль.</w:t>
      </w:r>
    </w:p>
    <w:p w:rsidR="005B74AC" w:rsidRPr="00AC7E6F" w:rsidRDefault="005B74AC" w:rsidP="00AC7E6F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AC7E6F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перехода на страницу со списком доступных целей услуги «Регистрация в реестре общественных объединений пожарной охраны и сводном реестре добровольных пожарных» можно воспользоваться несколькими вариантами:</w:t>
      </w:r>
    </w:p>
    <w:p w:rsidR="005B74AC" w:rsidRPr="00AC7E6F" w:rsidRDefault="005B74AC" w:rsidP="00AC7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AC7E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А) Перейти по прямой ссылке </w:t>
      </w:r>
      <w:hyperlink r:id="rId9">
        <w:r w:rsidRPr="00AC7E6F">
          <w:rPr>
            <w:rFonts w:ascii="Times New Roman" w:hAnsi="Times New Roman" w:cs="Times New Roman"/>
            <w:sz w:val="28"/>
            <w:szCs w:val="28"/>
            <w:highlight w:val="white"/>
          </w:rPr>
          <w:t>https://www.gosuslugi.ru/612487</w:t>
        </w:r>
      </w:hyperlink>
    </w:p>
    <w:p w:rsidR="005B74AC" w:rsidRPr="00AC7E6F" w:rsidRDefault="005B74AC" w:rsidP="00AC7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AC7E6F">
        <w:rPr>
          <w:rFonts w:ascii="Times New Roman" w:hAnsi="Times New Roman" w:cs="Times New Roman"/>
          <w:sz w:val="28"/>
          <w:szCs w:val="28"/>
          <w:shd w:val="clear" w:color="auto" w:fill="FFFFFF"/>
        </w:rPr>
        <w:t>Б) Воспользоваться роботом, следуя инструкции на рис. 1 - 7.</w:t>
      </w:r>
    </w:p>
    <w:p w:rsidR="005B74AC" w:rsidRPr="00AC7E6F" w:rsidRDefault="005B74AC" w:rsidP="00AC7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7E6F">
        <w:rPr>
          <w:rFonts w:ascii="Times New Roman" w:hAnsi="Times New Roman" w:cs="Times New Roman"/>
          <w:sz w:val="28"/>
          <w:szCs w:val="28"/>
          <w:shd w:val="clear" w:color="auto" w:fill="FFFFFF"/>
        </w:rPr>
        <w:t>В) Воспользоваться разделом «Ведомства», следуя инструкциям на рис. 8 и далее.</w:t>
      </w:r>
    </w:p>
    <w:p w:rsidR="005B74AC" w:rsidRPr="00AC7E6F" w:rsidRDefault="005B74AC" w:rsidP="00AC7E6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AC7E6F">
        <w:rPr>
          <w:noProof/>
          <w:lang w:eastAsia="ru-RU"/>
        </w:rPr>
        <w:drawing>
          <wp:inline distT="0" distB="0" distL="0" distR="0" wp14:anchorId="32BD00EE" wp14:editId="17D979BD">
            <wp:extent cx="5936615" cy="2477135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4"/>
          <w:szCs w:val="21"/>
          <w:highlight w:val="white"/>
        </w:rPr>
      </w:pPr>
      <w:r w:rsidRPr="00AC7E6F">
        <w:rPr>
          <w:rFonts w:ascii="Times New Roman" w:hAnsi="Times New Roman" w:cs="Times New Roman"/>
          <w:sz w:val="24"/>
          <w:szCs w:val="21"/>
          <w:shd w:val="clear" w:color="auto" w:fill="FFFFFF"/>
        </w:rPr>
        <w:t>Рис. 1</w:t>
      </w:r>
    </w:p>
    <w:p w:rsidR="005B74AC" w:rsidRPr="00AC7E6F" w:rsidRDefault="005B74AC" w:rsidP="00AC7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1"/>
          <w:highlight w:val="white"/>
        </w:rPr>
      </w:pPr>
      <w:r w:rsidRPr="00AC7E6F">
        <w:rPr>
          <w:rFonts w:ascii="Times New Roman" w:hAnsi="Times New Roman" w:cs="Times New Roman"/>
          <w:sz w:val="28"/>
          <w:szCs w:val="21"/>
          <w:shd w:val="clear" w:color="auto" w:fill="FFFFFF"/>
        </w:rPr>
        <w:t>Введите полностью «Регистрация в реестре общественных объединений пожарной охраны и сводном реестре добровольных пожарных» либо ключевое слово «пожарных» и нажмите «</w:t>
      </w:r>
      <w:r w:rsidRPr="00AC7E6F">
        <w:rPr>
          <w:rFonts w:ascii="Times New Roman" w:hAnsi="Times New Roman" w:cs="Times New Roman"/>
          <w:sz w:val="28"/>
          <w:szCs w:val="21"/>
          <w:shd w:val="clear" w:color="auto" w:fill="FFFFFF"/>
          <w:lang w:val="en-US"/>
        </w:rPr>
        <w:t>Enter</w:t>
      </w:r>
      <w:r w:rsidRPr="00AC7E6F">
        <w:rPr>
          <w:rFonts w:ascii="Times New Roman" w:hAnsi="Times New Roman" w:cs="Times New Roman"/>
          <w:sz w:val="28"/>
          <w:szCs w:val="21"/>
          <w:shd w:val="clear" w:color="auto" w:fill="FFFFFF"/>
        </w:rPr>
        <w:t>» (см. рис. 2).</w:t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AC7E6F">
        <w:rPr>
          <w:noProof/>
          <w:lang w:eastAsia="ru-RU"/>
        </w:rPr>
        <w:drawing>
          <wp:inline distT="0" distB="0" distL="0" distR="0" wp14:anchorId="0D2001E2" wp14:editId="1FF4F3C0">
            <wp:extent cx="5940425" cy="145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4"/>
          <w:szCs w:val="21"/>
          <w:highlight w:val="white"/>
        </w:rPr>
      </w:pPr>
      <w:r w:rsidRPr="00AC7E6F">
        <w:rPr>
          <w:rFonts w:ascii="Times New Roman" w:hAnsi="Times New Roman" w:cs="Times New Roman"/>
          <w:sz w:val="24"/>
          <w:szCs w:val="21"/>
          <w:shd w:val="clear" w:color="auto" w:fill="FFFFFF"/>
        </w:rPr>
        <w:t>Рис. 2</w:t>
      </w:r>
    </w:p>
    <w:p w:rsidR="005B74AC" w:rsidRPr="00AC7E6F" w:rsidRDefault="005B74AC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1"/>
          <w:highlight w:val="white"/>
        </w:rPr>
      </w:pPr>
      <w:r w:rsidRPr="00AC7E6F">
        <w:rPr>
          <w:rFonts w:ascii="Times New Roman" w:hAnsi="Times New Roman" w:cs="Times New Roman"/>
          <w:sz w:val="28"/>
          <w:szCs w:val="21"/>
          <w:shd w:val="clear" w:color="auto" w:fill="FFFFFF"/>
        </w:rPr>
        <w:lastRenderedPageBreak/>
        <w:t>Выберите соответствующее поле (см. рис. 3).</w:t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AC7E6F">
        <w:rPr>
          <w:noProof/>
          <w:lang w:eastAsia="ru-RU"/>
        </w:rPr>
        <w:drawing>
          <wp:inline distT="0" distB="0" distL="0" distR="0" wp14:anchorId="1337CC84" wp14:editId="5EADAD88">
            <wp:extent cx="4730115" cy="251206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4"/>
          <w:szCs w:val="21"/>
          <w:highlight w:val="white"/>
        </w:rPr>
      </w:pPr>
      <w:r w:rsidRPr="00AC7E6F">
        <w:rPr>
          <w:rFonts w:ascii="Times New Roman" w:hAnsi="Times New Roman" w:cs="Times New Roman"/>
          <w:sz w:val="24"/>
          <w:szCs w:val="21"/>
          <w:shd w:val="clear" w:color="auto" w:fill="FFFFFF"/>
        </w:rPr>
        <w:t>Рис. 3</w:t>
      </w:r>
    </w:p>
    <w:p w:rsidR="005B74AC" w:rsidRPr="00AC7E6F" w:rsidRDefault="005B74AC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1"/>
          <w:highlight w:val="white"/>
        </w:rPr>
      </w:pPr>
      <w:r w:rsidRPr="00AC7E6F">
        <w:rPr>
          <w:rFonts w:ascii="Times New Roman" w:hAnsi="Times New Roman" w:cs="Times New Roman"/>
          <w:sz w:val="28"/>
          <w:szCs w:val="21"/>
          <w:shd w:val="clear" w:color="auto" w:fill="FFFFFF"/>
        </w:rPr>
        <w:t>В окне со списком услуг нажмите кнопку «Начать» (см. рис. 4).</w:t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AC7E6F">
        <w:rPr>
          <w:noProof/>
          <w:lang w:eastAsia="ru-RU"/>
        </w:rPr>
        <w:drawing>
          <wp:inline distT="0" distB="0" distL="0" distR="0" wp14:anchorId="47E7227B" wp14:editId="0922ADFE">
            <wp:extent cx="5006975" cy="3148330"/>
            <wp:effectExtent l="19050" t="19050" r="22225" b="1397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148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4"/>
          <w:szCs w:val="21"/>
          <w:highlight w:val="white"/>
        </w:rPr>
      </w:pPr>
      <w:r w:rsidRPr="00AC7E6F">
        <w:rPr>
          <w:rFonts w:ascii="Times New Roman" w:hAnsi="Times New Roman" w:cs="Times New Roman"/>
          <w:sz w:val="24"/>
          <w:szCs w:val="21"/>
          <w:shd w:val="clear" w:color="auto" w:fill="FFFFFF"/>
        </w:rPr>
        <w:t>Рис. 4</w:t>
      </w: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B74AC" w:rsidRDefault="005B74AC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AC7E6F">
        <w:rPr>
          <w:rFonts w:ascii="Times New Roman" w:hAnsi="Times New Roman" w:cs="Times New Roman"/>
          <w:sz w:val="28"/>
          <w:szCs w:val="21"/>
          <w:shd w:val="clear" w:color="auto" w:fill="FFFFFF"/>
        </w:rPr>
        <w:t>В поле «Цель» нажмите на стрелку «˅» (см. рис. 5).</w:t>
      </w:r>
    </w:p>
    <w:p w:rsidR="00AC7E6F" w:rsidRP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12"/>
          <w:szCs w:val="21"/>
          <w:highlight w:val="white"/>
        </w:rPr>
      </w:pP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AC7E6F">
        <w:rPr>
          <w:noProof/>
          <w:sz w:val="14"/>
          <w:lang w:eastAsia="ru-RU"/>
        </w:rPr>
        <w:lastRenderedPageBreak/>
        <w:drawing>
          <wp:inline distT="0" distB="0" distL="0" distR="0" wp14:anchorId="12798C91" wp14:editId="5C125F5B">
            <wp:extent cx="3347085" cy="1781175"/>
            <wp:effectExtent l="19050" t="19050" r="24765" b="28575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781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1"/>
          <w:highlight w:val="white"/>
        </w:rPr>
      </w:pPr>
      <w:r w:rsidRPr="00AC7E6F">
        <w:rPr>
          <w:rFonts w:ascii="Times New Roman" w:hAnsi="Times New Roman" w:cs="Times New Roman"/>
          <w:sz w:val="24"/>
          <w:szCs w:val="21"/>
          <w:shd w:val="clear" w:color="auto" w:fill="FFFFFF"/>
        </w:rPr>
        <w:t>Рис. 5</w:t>
      </w:r>
    </w:p>
    <w:p w:rsidR="005B74AC" w:rsidRPr="00AC7E6F" w:rsidRDefault="005B74AC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1"/>
          <w:highlight w:val="white"/>
        </w:rPr>
      </w:pPr>
      <w:r w:rsidRPr="00AC7E6F">
        <w:rPr>
          <w:rFonts w:ascii="Times New Roman" w:hAnsi="Times New Roman" w:cs="Times New Roman"/>
          <w:sz w:val="28"/>
          <w:szCs w:val="21"/>
          <w:shd w:val="clear" w:color="auto" w:fill="FFFFFF"/>
        </w:rPr>
        <w:t>Нажмите на нужную цель услуги (см. рис. 6)</w:t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6"/>
          <w:szCs w:val="21"/>
          <w:highlight w:val="white"/>
        </w:rPr>
      </w:pP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AC7E6F">
        <w:rPr>
          <w:noProof/>
          <w:lang w:eastAsia="ru-RU"/>
        </w:rPr>
        <w:drawing>
          <wp:inline distT="0" distB="0" distL="0" distR="0" wp14:anchorId="47E1073E" wp14:editId="1EDF9F8E">
            <wp:extent cx="4868545" cy="2385060"/>
            <wp:effectExtent l="19050" t="19050" r="27305" b="1524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385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4"/>
          <w:szCs w:val="21"/>
          <w:highlight w:val="white"/>
        </w:rPr>
      </w:pPr>
      <w:r w:rsidRPr="00AC7E6F">
        <w:rPr>
          <w:rFonts w:ascii="Times New Roman" w:hAnsi="Times New Roman" w:cs="Times New Roman"/>
          <w:sz w:val="24"/>
          <w:szCs w:val="21"/>
          <w:shd w:val="clear" w:color="auto" w:fill="FFFFFF"/>
        </w:rPr>
        <w:t>Рис. 6</w:t>
      </w:r>
    </w:p>
    <w:p w:rsidR="005B74AC" w:rsidRDefault="005B74AC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AC7E6F">
        <w:rPr>
          <w:rFonts w:ascii="Times New Roman" w:hAnsi="Times New Roman" w:cs="Times New Roman"/>
          <w:sz w:val="28"/>
          <w:szCs w:val="21"/>
          <w:shd w:val="clear" w:color="auto" w:fill="FFFFFF"/>
        </w:rPr>
        <w:t>Нажмите кнопку «Продолжить» (см. рис. 7)</w:t>
      </w:r>
    </w:p>
    <w:p w:rsidR="00AC7E6F" w:rsidRP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12"/>
          <w:szCs w:val="21"/>
          <w:highlight w:val="white"/>
        </w:rPr>
      </w:pP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AC7E6F">
        <w:rPr>
          <w:noProof/>
          <w:lang w:eastAsia="ru-RU"/>
        </w:rPr>
        <w:drawing>
          <wp:inline distT="0" distB="0" distL="0" distR="0" wp14:anchorId="03F8CFC0" wp14:editId="7B469EF6">
            <wp:extent cx="4742180" cy="2973705"/>
            <wp:effectExtent l="19050" t="19050" r="20320" b="17145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973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4"/>
          <w:szCs w:val="21"/>
          <w:highlight w:val="white"/>
        </w:rPr>
      </w:pPr>
      <w:r w:rsidRPr="00AC7E6F">
        <w:rPr>
          <w:rFonts w:ascii="Times New Roman" w:hAnsi="Times New Roman" w:cs="Times New Roman"/>
          <w:sz w:val="24"/>
          <w:szCs w:val="21"/>
          <w:shd w:val="clear" w:color="auto" w:fill="FFFFFF"/>
        </w:rPr>
        <w:t>Рис. 7</w:t>
      </w:r>
    </w:p>
    <w:p w:rsidR="005B74AC" w:rsidRPr="00AC7E6F" w:rsidRDefault="005B74AC" w:rsidP="00AC7E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1"/>
          <w:highlight w:val="white"/>
        </w:rPr>
      </w:pPr>
      <w:r w:rsidRPr="00AC7E6F">
        <w:rPr>
          <w:rFonts w:ascii="Times New Roman" w:hAnsi="Times New Roman" w:cs="Times New Roman"/>
          <w:b/>
          <w:sz w:val="28"/>
          <w:szCs w:val="21"/>
          <w:u w:val="single"/>
          <w:shd w:val="clear" w:color="auto" w:fill="FFFFFF"/>
        </w:rPr>
        <w:lastRenderedPageBreak/>
        <w:t>Примечание:</w:t>
      </w:r>
      <w:r w:rsidRPr="00AC7E6F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 далее следуйте указаниям, предусмотренным шагами формы заявления, до завершения процесса оформления заявления и его направления в ведомство.</w:t>
      </w:r>
    </w:p>
    <w:p w:rsidR="005B74AC" w:rsidRPr="00AC7E6F" w:rsidRDefault="005B74AC" w:rsidP="00AC7E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1"/>
          <w:highlight w:val="white"/>
          <w:u w:val="single"/>
        </w:rPr>
      </w:pPr>
    </w:p>
    <w:p w:rsidR="005B74AC" w:rsidRPr="00AC7E6F" w:rsidRDefault="005B74AC" w:rsidP="00AC7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1"/>
          <w:highlight w:val="white"/>
        </w:rPr>
      </w:pPr>
      <w:r w:rsidRPr="00AC7E6F">
        <w:rPr>
          <w:rFonts w:ascii="Times New Roman" w:hAnsi="Times New Roman" w:cs="Times New Roman"/>
          <w:sz w:val="28"/>
          <w:szCs w:val="21"/>
          <w:shd w:val="clear" w:color="auto" w:fill="FFFFFF"/>
        </w:rPr>
        <w:t>Для подачи заявления через раздел ведомства, необходимо перейти в данный раздел с главной страницы (см. рис. 8).</w:t>
      </w:r>
    </w:p>
    <w:p w:rsidR="005B74AC" w:rsidRPr="00AC7E6F" w:rsidRDefault="005B74AC" w:rsidP="00AC7E6F">
      <w:pPr>
        <w:spacing w:line="240" w:lineRule="auto"/>
        <w:jc w:val="center"/>
      </w:pPr>
      <w:r w:rsidRPr="00AC7E6F">
        <w:rPr>
          <w:noProof/>
          <w:lang w:eastAsia="ru-RU"/>
        </w:rPr>
        <w:drawing>
          <wp:inline distT="0" distB="0" distL="0" distR="0" wp14:anchorId="5F4D35A2" wp14:editId="300F61D7">
            <wp:extent cx="6359525" cy="24765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AC7E6F">
        <w:rPr>
          <w:rFonts w:ascii="Times New Roman" w:hAnsi="Times New Roman" w:cs="Times New Roman"/>
          <w:sz w:val="24"/>
        </w:rPr>
        <w:t>Рис. 8</w:t>
      </w:r>
    </w:p>
    <w:p w:rsidR="005B74AC" w:rsidRPr="00AC7E6F" w:rsidRDefault="005B74AC" w:rsidP="00AC7E6F">
      <w:pPr>
        <w:spacing w:after="0" w:line="240" w:lineRule="auto"/>
        <w:ind w:firstLine="709"/>
      </w:pPr>
      <w:r w:rsidRPr="00AC7E6F">
        <w:rPr>
          <w:rFonts w:ascii="Times New Roman" w:hAnsi="Times New Roman" w:cs="Times New Roman"/>
          <w:sz w:val="28"/>
        </w:rPr>
        <w:lastRenderedPageBreak/>
        <w:t>Нажмите «Все ведомства» (см. рис. 9).</w:t>
      </w:r>
      <w:r w:rsidRPr="00AC7E6F">
        <w:rPr>
          <w:noProof/>
          <w:lang w:eastAsia="ru-RU"/>
        </w:rPr>
        <w:drawing>
          <wp:inline distT="0" distB="0" distL="0" distR="0" wp14:anchorId="592954B6" wp14:editId="21A3C1A1">
            <wp:extent cx="5936615" cy="5022215"/>
            <wp:effectExtent l="19050" t="19050" r="26035" b="2603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22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AC7E6F">
        <w:rPr>
          <w:rFonts w:ascii="Times New Roman" w:hAnsi="Times New Roman" w:cs="Times New Roman"/>
          <w:sz w:val="24"/>
        </w:rPr>
        <w:t>Рис. 9</w:t>
      </w: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AC7E6F" w:rsidRDefault="00AC7E6F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5B74AC" w:rsidRPr="00AC7E6F" w:rsidRDefault="005B74AC" w:rsidP="00AC7E6F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proofErr w:type="gramStart"/>
      <w:r w:rsidRPr="00AC7E6F">
        <w:rPr>
          <w:rFonts w:ascii="Times New Roman" w:hAnsi="Times New Roman" w:cs="Times New Roman"/>
          <w:sz w:val="28"/>
        </w:rPr>
        <w:lastRenderedPageBreak/>
        <w:t>Раздел на букву «М», МЧС, нажать «Показать все» (см. рис. 10).</w:t>
      </w:r>
      <w:proofErr w:type="gramEnd"/>
    </w:p>
    <w:p w:rsidR="005B74AC" w:rsidRPr="00AC7E6F" w:rsidRDefault="005B74AC" w:rsidP="00AC7E6F">
      <w:pPr>
        <w:spacing w:line="240" w:lineRule="auto"/>
      </w:pPr>
    </w:p>
    <w:p w:rsidR="005B74AC" w:rsidRPr="00AC7E6F" w:rsidRDefault="005B74AC" w:rsidP="00AC7E6F">
      <w:pPr>
        <w:spacing w:line="240" w:lineRule="auto"/>
        <w:jc w:val="center"/>
      </w:pPr>
      <w:r w:rsidRPr="00AC7E6F">
        <w:rPr>
          <w:noProof/>
          <w:lang w:eastAsia="ru-RU"/>
        </w:rPr>
        <w:drawing>
          <wp:inline distT="0" distB="0" distL="0" distR="0" wp14:anchorId="22480C77" wp14:editId="4112F5F1">
            <wp:extent cx="5930265" cy="5049520"/>
            <wp:effectExtent l="19050" t="19050" r="13335" b="1778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049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C7E6F">
        <w:rPr>
          <w:rFonts w:ascii="Times New Roman" w:hAnsi="Times New Roman" w:cs="Times New Roman"/>
          <w:sz w:val="24"/>
          <w:szCs w:val="28"/>
        </w:rPr>
        <w:t>Рис. 10</w:t>
      </w:r>
    </w:p>
    <w:p w:rsidR="005B74AC" w:rsidRPr="00AC7E6F" w:rsidRDefault="005B74AC" w:rsidP="00AC7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E6F">
        <w:rPr>
          <w:rFonts w:ascii="Times New Roman" w:hAnsi="Times New Roman" w:cs="Times New Roman"/>
          <w:sz w:val="28"/>
          <w:szCs w:val="28"/>
        </w:rPr>
        <w:t>Выбрать «</w:t>
      </w:r>
      <w:r w:rsidRPr="00AC7E6F">
        <w:rPr>
          <w:rFonts w:ascii="Times New Roman" w:hAnsi="Times New Roman" w:cs="Times New Roman"/>
          <w:sz w:val="28"/>
          <w:szCs w:val="28"/>
          <w:shd w:val="clear" w:color="auto" w:fill="FFFFFF"/>
        </w:rPr>
        <w:t>Регистрация в реестре общественных объединений пожарной охраны и сводном реестре добровольных пожарных</w:t>
      </w:r>
      <w:r w:rsidRPr="00AC7E6F">
        <w:rPr>
          <w:rFonts w:ascii="Times New Roman" w:hAnsi="Times New Roman" w:cs="Times New Roman"/>
          <w:sz w:val="28"/>
          <w:szCs w:val="28"/>
        </w:rPr>
        <w:t>» (см. рис. 11).</w:t>
      </w:r>
    </w:p>
    <w:p w:rsidR="005B74AC" w:rsidRPr="00AC7E6F" w:rsidRDefault="005B74AC" w:rsidP="00AC7E6F">
      <w:pPr>
        <w:spacing w:line="240" w:lineRule="auto"/>
        <w:jc w:val="center"/>
      </w:pPr>
      <w:r w:rsidRPr="00AC7E6F">
        <w:rPr>
          <w:noProof/>
          <w:lang w:eastAsia="ru-RU"/>
        </w:rPr>
        <w:lastRenderedPageBreak/>
        <w:drawing>
          <wp:inline distT="0" distB="0" distL="0" distR="0" wp14:anchorId="0F71E7AF" wp14:editId="1FD1E2D8">
            <wp:extent cx="4119245" cy="5622925"/>
            <wp:effectExtent l="19050" t="19050" r="14605" b="1587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5622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AC7E6F" w:rsidRDefault="005B74AC" w:rsidP="00AC7E6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AC7E6F">
        <w:rPr>
          <w:rFonts w:ascii="Times New Roman" w:hAnsi="Times New Roman" w:cs="Times New Roman"/>
          <w:sz w:val="24"/>
        </w:rPr>
        <w:t>Рис. 11</w:t>
      </w:r>
    </w:p>
    <w:p w:rsidR="00F80590" w:rsidRPr="00AC7E6F" w:rsidRDefault="00F80590" w:rsidP="00AC7E6F">
      <w:pPr>
        <w:spacing w:line="240" w:lineRule="auto"/>
      </w:pPr>
    </w:p>
    <w:sectPr w:rsidR="00F80590" w:rsidRPr="00AC7E6F" w:rsidSect="00AC7E6F">
      <w:headerReference w:type="default" r:id="rId21"/>
      <w:footerReference w:type="default" r:id="rId22"/>
      <w:pgSz w:w="11906" w:h="16838"/>
      <w:pgMar w:top="1134" w:right="850" w:bottom="1134" w:left="1701" w:header="510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9BD" w:rsidRDefault="005839BD" w:rsidP="005B74AC">
      <w:pPr>
        <w:spacing w:after="0" w:line="240" w:lineRule="auto"/>
      </w:pPr>
      <w:r>
        <w:separator/>
      </w:r>
    </w:p>
  </w:endnote>
  <w:endnote w:type="continuationSeparator" w:id="0">
    <w:p w:rsidR="005839BD" w:rsidRDefault="005839BD" w:rsidP="005B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74673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34551" w:rsidRPr="005B74AC" w:rsidRDefault="00595C5C">
        <w:pPr>
          <w:pStyle w:val="a4"/>
          <w:jc w:val="center"/>
          <w:rPr>
            <w:rFonts w:ascii="Times New Roman" w:hAnsi="Times New Roman" w:cs="Times New Roman"/>
            <w:sz w:val="28"/>
          </w:rPr>
        </w:pPr>
        <w:r w:rsidRPr="005B74AC">
          <w:rPr>
            <w:rFonts w:ascii="Times New Roman" w:hAnsi="Times New Roman" w:cs="Times New Roman"/>
            <w:sz w:val="28"/>
          </w:rPr>
          <w:fldChar w:fldCharType="begin"/>
        </w:r>
        <w:r w:rsidRPr="005B74AC">
          <w:rPr>
            <w:rFonts w:ascii="Times New Roman" w:hAnsi="Times New Roman" w:cs="Times New Roman"/>
            <w:sz w:val="28"/>
          </w:rPr>
          <w:instrText>PAGE</w:instrText>
        </w:r>
        <w:r w:rsidRPr="005B74AC">
          <w:rPr>
            <w:rFonts w:ascii="Times New Roman" w:hAnsi="Times New Roman" w:cs="Times New Roman"/>
            <w:sz w:val="28"/>
          </w:rPr>
          <w:fldChar w:fldCharType="separate"/>
        </w:r>
        <w:r w:rsidR="001B2752">
          <w:rPr>
            <w:rFonts w:ascii="Times New Roman" w:hAnsi="Times New Roman" w:cs="Times New Roman"/>
            <w:noProof/>
            <w:sz w:val="28"/>
          </w:rPr>
          <w:t>2</w:t>
        </w:r>
        <w:r w:rsidRPr="005B74AC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B34551" w:rsidRDefault="001B275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9BD" w:rsidRDefault="005839BD" w:rsidP="005B74AC">
      <w:pPr>
        <w:spacing w:after="0" w:line="240" w:lineRule="auto"/>
      </w:pPr>
      <w:r>
        <w:separator/>
      </w:r>
    </w:p>
  </w:footnote>
  <w:footnote w:type="continuationSeparator" w:id="0">
    <w:p w:rsidR="005839BD" w:rsidRDefault="005839BD" w:rsidP="005B7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74017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AC7E6F" w:rsidRPr="00AC7E6F" w:rsidRDefault="00AC7E6F">
        <w:pPr>
          <w:pStyle w:val="a6"/>
          <w:jc w:val="center"/>
          <w:rPr>
            <w:rFonts w:ascii="Times New Roman" w:hAnsi="Times New Roman" w:cs="Times New Roman"/>
          </w:rPr>
        </w:pPr>
        <w:r w:rsidRPr="00AC7E6F">
          <w:rPr>
            <w:rFonts w:ascii="Times New Roman" w:hAnsi="Times New Roman" w:cs="Times New Roman"/>
          </w:rPr>
          <w:fldChar w:fldCharType="begin"/>
        </w:r>
        <w:r w:rsidRPr="00AC7E6F">
          <w:rPr>
            <w:rFonts w:ascii="Times New Roman" w:hAnsi="Times New Roman" w:cs="Times New Roman"/>
          </w:rPr>
          <w:instrText>PAGE   \* MERGEFORMAT</w:instrText>
        </w:r>
        <w:r w:rsidRPr="00AC7E6F">
          <w:rPr>
            <w:rFonts w:ascii="Times New Roman" w:hAnsi="Times New Roman" w:cs="Times New Roman"/>
          </w:rPr>
          <w:fldChar w:fldCharType="separate"/>
        </w:r>
        <w:r w:rsidR="001B2752">
          <w:rPr>
            <w:rFonts w:ascii="Times New Roman" w:hAnsi="Times New Roman" w:cs="Times New Roman"/>
            <w:noProof/>
          </w:rPr>
          <w:t>2</w:t>
        </w:r>
        <w:r w:rsidRPr="00AC7E6F">
          <w:rPr>
            <w:rFonts w:ascii="Times New Roman" w:hAnsi="Times New Roman" w:cs="Times New Roman"/>
          </w:rPr>
          <w:fldChar w:fldCharType="end"/>
        </w:r>
      </w:p>
    </w:sdtContent>
  </w:sdt>
  <w:p w:rsidR="00AC7E6F" w:rsidRDefault="00AC7E6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440DD"/>
    <w:multiLevelType w:val="multilevel"/>
    <w:tmpl w:val="4A589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7BC"/>
    <w:rsid w:val="001B2752"/>
    <w:rsid w:val="005839BD"/>
    <w:rsid w:val="00595C5C"/>
    <w:rsid w:val="005B74AC"/>
    <w:rsid w:val="008E3EB8"/>
    <w:rsid w:val="00A53F57"/>
    <w:rsid w:val="00AC7E6F"/>
    <w:rsid w:val="00BC379F"/>
    <w:rsid w:val="00DA47BC"/>
    <w:rsid w:val="00EC3144"/>
    <w:rsid w:val="00F8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4AC"/>
    <w:pPr>
      <w:suppressAutoHyphens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B74AC"/>
    <w:pPr>
      <w:tabs>
        <w:tab w:val="center" w:pos="4677"/>
        <w:tab w:val="right" w:pos="9355"/>
      </w:tabs>
      <w:suppressAutoHyphens/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B74AC"/>
  </w:style>
  <w:style w:type="paragraph" w:styleId="a6">
    <w:name w:val="header"/>
    <w:basedOn w:val="a"/>
    <w:link w:val="a7"/>
    <w:uiPriority w:val="99"/>
    <w:unhideWhenUsed/>
    <w:rsid w:val="005B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74AC"/>
  </w:style>
  <w:style w:type="paragraph" w:styleId="a8">
    <w:name w:val="Balloon Text"/>
    <w:basedOn w:val="a"/>
    <w:link w:val="a9"/>
    <w:uiPriority w:val="99"/>
    <w:semiHidden/>
    <w:unhideWhenUsed/>
    <w:rsid w:val="00BC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3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4AC"/>
    <w:pPr>
      <w:suppressAutoHyphens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B74AC"/>
    <w:pPr>
      <w:tabs>
        <w:tab w:val="center" w:pos="4677"/>
        <w:tab w:val="right" w:pos="9355"/>
      </w:tabs>
      <w:suppressAutoHyphens/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B74AC"/>
  </w:style>
  <w:style w:type="paragraph" w:styleId="a6">
    <w:name w:val="header"/>
    <w:basedOn w:val="a"/>
    <w:link w:val="a7"/>
    <w:uiPriority w:val="99"/>
    <w:unhideWhenUsed/>
    <w:rsid w:val="005B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74AC"/>
  </w:style>
  <w:style w:type="paragraph" w:styleId="a8">
    <w:name w:val="Balloon Text"/>
    <w:basedOn w:val="a"/>
    <w:link w:val="a9"/>
    <w:uiPriority w:val="99"/>
    <w:semiHidden/>
    <w:unhideWhenUsed/>
    <w:rsid w:val="00BC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3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612487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**Начальник отдела - Аюпов Е.А.</dc:creator>
  <cp:keywords/>
  <dc:description/>
  <cp:lastModifiedBy>1</cp:lastModifiedBy>
  <cp:revision>7</cp:revision>
  <dcterms:created xsi:type="dcterms:W3CDTF">2023-07-27T16:32:00Z</dcterms:created>
  <dcterms:modified xsi:type="dcterms:W3CDTF">2023-08-02T12:08:00Z</dcterms:modified>
</cp:coreProperties>
</file>