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EB8" w:rsidRPr="008C6EB8" w:rsidRDefault="008C6EB8" w:rsidP="008C6EB8">
      <w:pPr>
        <w:shd w:val="clear" w:color="auto" w:fill="FFFFFF"/>
        <w:spacing w:after="0" w:line="330" w:lineRule="atLeast"/>
        <w:outlineLvl w:val="0"/>
        <w:rPr>
          <w:rFonts w:ascii="Arial" w:eastAsia="Times New Roman" w:hAnsi="Arial" w:cs="Arial"/>
          <w:b/>
          <w:bCs/>
          <w:color w:val="000000"/>
          <w:kern w:val="36"/>
          <w:sz w:val="24"/>
          <w:szCs w:val="24"/>
        </w:rPr>
      </w:pPr>
      <w:r w:rsidRPr="008C6EB8">
        <w:rPr>
          <w:rFonts w:ascii="Arial" w:eastAsia="Times New Roman" w:hAnsi="Arial" w:cs="Arial"/>
          <w:b/>
          <w:bCs/>
          <w:color w:val="000000"/>
          <w:kern w:val="36"/>
          <w:sz w:val="24"/>
          <w:szCs w:val="24"/>
        </w:rPr>
        <w:t>Ответы на часто задаваемые вопросы, поступающие в адрес лицензирующего органа</w:t>
      </w:r>
    </w:p>
    <w:tbl>
      <w:tblPr>
        <w:tblW w:w="0" w:type="auto"/>
        <w:tblCellSpacing w:w="15" w:type="dxa"/>
        <w:tblBorders>
          <w:top w:val="single" w:sz="6" w:space="0" w:color="CCCCCC"/>
        </w:tblBorders>
        <w:tblCellMar>
          <w:top w:w="15" w:type="dxa"/>
          <w:left w:w="15" w:type="dxa"/>
          <w:bottom w:w="75" w:type="dxa"/>
          <w:right w:w="15" w:type="dxa"/>
        </w:tblCellMar>
        <w:tblLook w:val="04A0" w:firstRow="1" w:lastRow="0" w:firstColumn="1" w:lastColumn="0" w:noHBand="0" w:noVBand="1"/>
      </w:tblPr>
      <w:tblGrid>
        <w:gridCol w:w="96"/>
      </w:tblGrid>
      <w:tr w:rsidR="008C6EB8" w:rsidRPr="008C6EB8" w:rsidTr="008C6EB8">
        <w:trPr>
          <w:tblCellSpacing w:w="15" w:type="dxa"/>
        </w:trPr>
        <w:tc>
          <w:tcPr>
            <w:tcW w:w="0" w:type="auto"/>
            <w:vAlign w:val="center"/>
            <w:hideMark/>
          </w:tcPr>
          <w:p w:rsidR="008C6EB8" w:rsidRPr="008C6EB8" w:rsidRDefault="008C6EB8" w:rsidP="008C6EB8">
            <w:pPr>
              <w:spacing w:after="0" w:line="240" w:lineRule="auto"/>
              <w:rPr>
                <w:rFonts w:ascii="Times New Roman" w:eastAsia="Times New Roman" w:hAnsi="Times New Roman" w:cs="Times New Roman"/>
                <w:b/>
                <w:bCs/>
                <w:sz w:val="24"/>
                <w:szCs w:val="24"/>
              </w:rPr>
            </w:pPr>
          </w:p>
        </w:tc>
      </w:tr>
    </w:tbl>
    <w:p w:rsidR="008C6EB8" w:rsidRPr="008C6EB8" w:rsidRDefault="008C6EB8" w:rsidP="008C6EB8">
      <w:pPr>
        <w:shd w:val="clear" w:color="auto" w:fill="FFFFFF"/>
        <w:spacing w:after="300" w:line="306" w:lineRule="atLeast"/>
        <w:jc w:val="both"/>
        <w:rPr>
          <w:rFonts w:ascii="Arial" w:eastAsia="Times New Roman" w:hAnsi="Arial" w:cs="Arial"/>
          <w:color w:val="4E4E4E"/>
          <w:sz w:val="18"/>
          <w:szCs w:val="18"/>
        </w:rPr>
      </w:pPr>
      <w:r w:rsidRPr="008C6EB8">
        <w:rPr>
          <w:rFonts w:ascii="Arial" w:eastAsia="Times New Roman" w:hAnsi="Arial" w:cs="Arial"/>
          <w:b/>
          <w:bCs/>
          <w:color w:val="4E4E4E"/>
          <w:sz w:val="18"/>
        </w:rPr>
        <w:t>Разъяснения </w:t>
      </w:r>
      <w:r w:rsidRPr="008C6EB8">
        <w:rPr>
          <w:rFonts w:ascii="Arial" w:eastAsia="Times New Roman" w:hAnsi="Arial" w:cs="Arial"/>
          <w:color w:val="4E4E4E"/>
          <w:sz w:val="18"/>
          <w:szCs w:val="18"/>
        </w:rPr>
        <w:t>по наиболее часто задаваемым вопросам в области лицензирования отдельных видов деятельности, отнесенных к компетенции МЧС России.</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3242"/>
        <w:gridCol w:w="6486"/>
      </w:tblGrid>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hideMark/>
          </w:tcPr>
          <w:p w:rsidR="008C6EB8" w:rsidRPr="008C6EB8" w:rsidRDefault="008C6EB8" w:rsidP="008C6EB8">
            <w:pPr>
              <w:spacing w:after="300" w:line="306" w:lineRule="atLeast"/>
              <w:rPr>
                <w:rFonts w:ascii="Arial" w:eastAsia="Times New Roman" w:hAnsi="Arial" w:cs="Arial"/>
                <w:sz w:val="18"/>
                <w:szCs w:val="18"/>
              </w:rPr>
            </w:pPr>
            <w:r w:rsidRPr="008C6EB8">
              <w:rPr>
                <w:rFonts w:ascii="Arial" w:eastAsia="Times New Roman" w:hAnsi="Arial" w:cs="Arial"/>
                <w:sz w:val="18"/>
                <w:szCs w:val="18"/>
              </w:rPr>
              <w:t> № п/п</w:t>
            </w:r>
          </w:p>
        </w:tc>
        <w:tc>
          <w:tcPr>
            <w:tcW w:w="2940" w:type="dxa"/>
            <w:tcBorders>
              <w:top w:val="outset" w:sz="6" w:space="0" w:color="auto"/>
              <w:left w:val="outset" w:sz="6" w:space="0" w:color="auto"/>
              <w:bottom w:val="outset" w:sz="6" w:space="0" w:color="auto"/>
              <w:right w:val="outset" w:sz="6" w:space="0" w:color="auto"/>
            </w:tcBorders>
            <w:hideMark/>
          </w:tcPr>
          <w:p w:rsidR="008C6EB8" w:rsidRPr="008C6EB8" w:rsidRDefault="008C6EB8" w:rsidP="008C6EB8">
            <w:pPr>
              <w:spacing w:after="300" w:line="306" w:lineRule="atLeast"/>
              <w:rPr>
                <w:rFonts w:ascii="Arial" w:eastAsia="Times New Roman" w:hAnsi="Arial" w:cs="Arial"/>
                <w:sz w:val="18"/>
                <w:szCs w:val="18"/>
              </w:rPr>
            </w:pPr>
            <w:r w:rsidRPr="008C6EB8">
              <w:rPr>
                <w:rFonts w:ascii="Arial" w:eastAsia="Times New Roman" w:hAnsi="Arial" w:cs="Arial"/>
                <w:sz w:val="18"/>
                <w:szCs w:val="18"/>
              </w:rPr>
              <w:t>Вопрос</w:t>
            </w:r>
          </w:p>
        </w:tc>
        <w:tc>
          <w:tcPr>
            <w:tcW w:w="5895" w:type="dxa"/>
            <w:tcBorders>
              <w:top w:val="outset" w:sz="6" w:space="0" w:color="auto"/>
              <w:left w:val="outset" w:sz="6" w:space="0" w:color="auto"/>
              <w:bottom w:val="outset" w:sz="6" w:space="0" w:color="auto"/>
              <w:right w:val="outset" w:sz="6" w:space="0" w:color="auto"/>
            </w:tcBorders>
            <w:hideMark/>
          </w:tcPr>
          <w:p w:rsidR="008C6EB8" w:rsidRPr="008C6EB8" w:rsidRDefault="008C6EB8" w:rsidP="008C6EB8">
            <w:pPr>
              <w:spacing w:after="300" w:line="306" w:lineRule="atLeast"/>
              <w:rPr>
                <w:rFonts w:ascii="Arial" w:eastAsia="Times New Roman" w:hAnsi="Arial" w:cs="Arial"/>
                <w:sz w:val="18"/>
                <w:szCs w:val="18"/>
              </w:rPr>
            </w:pPr>
            <w:r w:rsidRPr="008C6EB8">
              <w:rPr>
                <w:rFonts w:ascii="Arial" w:eastAsia="Times New Roman" w:hAnsi="Arial" w:cs="Arial"/>
                <w:sz w:val="18"/>
                <w:szCs w:val="18"/>
              </w:rPr>
              <w:t>Комментарии</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1</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2</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3</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1.</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Что такое лицензия?</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Статья 3 Федерального закона от 4 мая 2011 г. № 99-ФЗ</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2.</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На какой срок предоставляется лицензия?</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Лицензия действует бессрочно.</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Статья 9 Федерального закона от 4 мая 2011 г. № 99-ФЗ.</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3.</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Когда и в каких размерах должна уплачиваться государственная пошлина за рассмотрение документов соискателя лицензии?</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 соответствии с подпунктом 92 п.1, ст. 333.33 гл. 25.3 налогового Кодекса Российской Федерации государственная пошлина уплачивается в следующих размерах:</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 xml:space="preserve">предоставление лицензии – </w:t>
            </w:r>
            <w:r w:rsidR="00BC55A2">
              <w:rPr>
                <w:rFonts w:ascii="Arial" w:eastAsia="Times New Roman" w:hAnsi="Arial" w:cs="Arial"/>
                <w:sz w:val="18"/>
                <w:szCs w:val="18"/>
              </w:rPr>
              <w:t>75</w:t>
            </w:r>
            <w:r w:rsidRPr="008C6EB8">
              <w:rPr>
                <w:rFonts w:ascii="Arial" w:eastAsia="Times New Roman" w:hAnsi="Arial" w:cs="Arial"/>
                <w:sz w:val="18"/>
                <w:szCs w:val="18"/>
              </w:rPr>
              <w:t>00 рублей;</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 </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 xml:space="preserve">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реализуемых образовательных программах, - </w:t>
            </w:r>
            <w:r w:rsidR="00BC55A2">
              <w:rPr>
                <w:rFonts w:ascii="Arial" w:eastAsia="Times New Roman" w:hAnsi="Arial" w:cs="Arial"/>
                <w:sz w:val="18"/>
                <w:szCs w:val="18"/>
              </w:rPr>
              <w:t>35</w:t>
            </w:r>
            <w:r w:rsidRPr="008C6EB8">
              <w:rPr>
                <w:rFonts w:ascii="Arial" w:eastAsia="Times New Roman" w:hAnsi="Arial" w:cs="Arial"/>
                <w:sz w:val="18"/>
                <w:szCs w:val="18"/>
              </w:rPr>
              <w:t>00 рублей;</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 xml:space="preserve">переоформление документа, подтверждающего наличие лицензии и (или) приложения к такому документу в других случаях – </w:t>
            </w:r>
            <w:r w:rsidR="00BC55A2">
              <w:rPr>
                <w:rFonts w:ascii="Arial" w:eastAsia="Times New Roman" w:hAnsi="Arial" w:cs="Arial"/>
                <w:sz w:val="18"/>
                <w:szCs w:val="18"/>
              </w:rPr>
              <w:t>75</w:t>
            </w:r>
            <w:r w:rsidRPr="008C6EB8">
              <w:rPr>
                <w:rFonts w:ascii="Arial" w:eastAsia="Times New Roman" w:hAnsi="Arial" w:cs="Arial"/>
                <w:sz w:val="18"/>
                <w:szCs w:val="18"/>
              </w:rPr>
              <w:t>0 рублей;</w:t>
            </w:r>
          </w:p>
          <w:p w:rsidR="008C6EB8" w:rsidRPr="008C6EB8" w:rsidRDefault="008C6EB8" w:rsidP="00BC55A2">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 xml:space="preserve">выдача дубликата документа, подтверждающего наличие лицензии - </w:t>
            </w:r>
            <w:r w:rsidR="00BC55A2">
              <w:rPr>
                <w:rFonts w:ascii="Arial" w:eastAsia="Times New Roman" w:hAnsi="Arial" w:cs="Arial"/>
                <w:sz w:val="18"/>
                <w:szCs w:val="18"/>
              </w:rPr>
              <w:t>75</w:t>
            </w:r>
            <w:r w:rsidRPr="008C6EB8">
              <w:rPr>
                <w:rFonts w:ascii="Arial" w:eastAsia="Times New Roman" w:hAnsi="Arial" w:cs="Arial"/>
                <w:sz w:val="18"/>
                <w:szCs w:val="18"/>
              </w:rPr>
              <w:t>0 рублей;</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lastRenderedPageBreak/>
              <w:t>4.</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В какой срок лицензирующий орган обязан уведомить соискателя лицензии о предоставлении или об отказе в предоставлении лицензии?</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Статья 14 Федерального закона от 4 мая 2011 г. № 99-ФЗ</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5.</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С какого момента юридическое лицо (индивидуальный предприниматель) может осуществлять свою деятельность?</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со дня, следующего за днем принятия решения о предоставлении лицензии.</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6.</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В каких случаях необходимо переоформление документа, подтверждающего наличие лицензии?</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Для переоформления лицензии лицензиат, его правопреемник или иное предусмотренное федеральным законом лицо представляет в лицензирующий орган заявление о переоформлении лицензии, оригинал действующей лицензии и документ, подтверждающий уплату государственной пошлины за переоформление лицензии.</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и данные документа, подтверждающего факт внесения соответствующих изменений в единый государственный реестр юридических лиц.</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 xml:space="preserve">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w:t>
            </w:r>
            <w:r w:rsidRPr="008C6EB8">
              <w:rPr>
                <w:rFonts w:ascii="Arial" w:eastAsia="Times New Roman" w:hAnsi="Arial" w:cs="Arial"/>
                <w:sz w:val="18"/>
                <w:szCs w:val="18"/>
              </w:rPr>
              <w:lastRenderedPageBreak/>
              <w:t>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 случае если заявление о переоформлении лицензии оформлено с нарушением требований,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Статья 18 Федерального закона от 4 мая 2011 г. № 99-ФЗ</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lastRenderedPageBreak/>
              <w:t>7.</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В какие сроки необходимо подать заявление на переоформление лицензии?</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 xml:space="preserve">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w:t>
            </w:r>
            <w:r w:rsidRPr="008C6EB8">
              <w:rPr>
                <w:rFonts w:ascii="Arial" w:eastAsia="Times New Roman" w:hAnsi="Arial" w:cs="Arial"/>
                <w:sz w:val="18"/>
                <w:szCs w:val="18"/>
              </w:rPr>
              <w:lastRenderedPageBreak/>
              <w:t>государственный реестр юридических лиц.</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при условии соблюдения лицензионных требований, предъявляемых к таким видам деятельности.</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Статьи 18 и 22 Федерального закона от 4 мая 2011 г. № 99-ФЗ</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lastRenderedPageBreak/>
              <w:t>8.</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Кто может осуществлять деятельность, на которую предоставляется лицензия?</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Вид деятельности, на осуществление которого предоставлена лицензия, может выполняться только получившим лицензию юридическим лицом или индивидуальным предпринимателем.</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9.</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Каким образом осуществляется контроль за соблюдением лицензиатами лицензионных требований и условий?</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К отношениям, связанным с осуществлением лицензионного контроля,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статьями 13 и 18 настоящего Федерального закона,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 отношении лицензиата лицензирующим органом проводятся документарные проверки, плановые проверки и в соответствии с частью 10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поступлению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10.</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В какие сроки лицензирующий орган принимает решение о предоставлении или об отказе в предоставлении лицензии?</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 течение 45 рабочих дней со дня приема заявления о предоставлении лицензии и прилагаемых к нему документов.</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Пункт 1 статьи 14 Федерального закона от 4 мая 2011 г. № 99-ФЗ</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11.</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 xml:space="preserve">Что такое адрес места осуществления лицензируемого вида </w:t>
            </w:r>
            <w:r w:rsidRPr="008C6EB8">
              <w:rPr>
                <w:rFonts w:ascii="Arial" w:eastAsia="Times New Roman" w:hAnsi="Arial" w:cs="Arial"/>
                <w:sz w:val="18"/>
                <w:szCs w:val="18"/>
              </w:rPr>
              <w:lastRenderedPageBreak/>
              <w:t>деятельности?</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lastRenderedPageBreak/>
              <w:t xml:space="preserve">Место осуществления отдельного вида деятельности, подлежащего лицензированию (далее - место осуществления лицензируемого вида </w:t>
            </w:r>
            <w:r w:rsidRPr="008C6EB8">
              <w:rPr>
                <w:rFonts w:ascii="Arial" w:eastAsia="Times New Roman" w:hAnsi="Arial" w:cs="Arial"/>
                <w:sz w:val="18"/>
                <w:szCs w:val="18"/>
              </w:rPr>
              <w:lastRenderedPageBreak/>
              <w:t>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Статья 3 Федерального закона от 4 мая 2011 г. № 99-ФЗ</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lastRenderedPageBreak/>
              <w:t>12.</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Что является основанием отказа в предоставлении лицензии?</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2) установленное в ходе проверки несоответствие соискателя лицензии лицензионным требованиям.</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Статья 14 Федерального закона от 4 мая 2011 г. № 99-ФЗ</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13.</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Документы необходимые для получения лицензии в области пожарной безопасности?</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b/>
                <w:bCs/>
                <w:sz w:val="18"/>
              </w:rPr>
              <w:t>Перечень документов необходимых для получения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заявление о предоставлении лицензии;</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копии учредительных документов;</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копии документов, подтверждающих квалификацию работников, осуществляющих лицензируемую деятельность, - для юридического лица;</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копии документов, подтверждающих квалификацию соискателя лицензии, осуществляющего лицензируемую деятельность, - для индивидуального предпринимателя;</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копии документов или заверенные в установленном порядке выписки из документов, подтверждающих стаж работы работников, осуществляющих лицензируемую деятельность, - для юридического лица;</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копии документов, подтверждающих наличие у соискателя лицензии оборудования, инструмента, технической документации, технических средств, в том числе средств измерения, принадлежащих ему на праве собственности или ином законном основании, соответствующих установленным требованиям и необходимых для выполнения работ и оказания услуг.</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b/>
                <w:bCs/>
                <w:sz w:val="18"/>
              </w:rPr>
              <w:t>Перечень документов необходимых для получения лицензии на осуществление деятельности по тушению пожаров в населенных пунктах, на производственных объектах и объектах инфраструктуры, по тушению лесных пожаров</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заявление о предоставлении лицензии;</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копии учредительных документов;</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копии документов, подтверждающих квалификацию:</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работников (включая специалиста, указанного в подпункте "в" пункта 3 настоящего Положения), осуществляющих лицензируемый вид деятельности, - для юридического лица;</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соискателя лицензии, осуществляющего лицензируемый вид деятельности, - для индивидуального предпринимателя;</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 xml:space="preserve">копии документов или заверенные в установленном порядке выписки из </w:t>
            </w:r>
            <w:r w:rsidRPr="008C6EB8">
              <w:rPr>
                <w:rFonts w:ascii="Arial" w:eastAsia="Times New Roman" w:hAnsi="Arial" w:cs="Arial"/>
                <w:sz w:val="18"/>
                <w:szCs w:val="18"/>
              </w:rPr>
              <w:lastRenderedPageBreak/>
              <w:t>документов, подтверждающих стаж работы работников, осуществляющих лицензируемый вид деятельности, - для юридического лица;</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копии документов, подтверждающих наличие у соискателя лицензии принадлежащих ему на праве собственности или ином законном основании зданий, помещений и сооружений,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зданиях, помещениях и сооружениях);</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копии документов,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пожарной техники, огнетушащих веществ, средств связи, оборудования, спецодежды, инструмента и технической документации - при осуществлении деятельности по тушению пожаров в населенных пунктах, на производственных объектах и объектах инфраструктуры;</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копии документов, подтверждающих отсутствие у работников соискателя лицензии (лицензиата) медицинских противопоказаний для исполнения должностных обязанностей.</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lastRenderedPageBreak/>
              <w:t>14</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Что влечет осуществление деятельности без специального разрешения (лицензии), если такое разрешение (такая лицензия) обязательно (обязательна)?</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КоАП РФ, ч. 2, ст. 14.1</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0" w:line="270" w:lineRule="atLeast"/>
              <w:rPr>
                <w:rFonts w:ascii="Arial" w:eastAsia="Times New Roman" w:hAnsi="Arial" w:cs="Arial"/>
                <w:sz w:val="18"/>
                <w:szCs w:val="18"/>
              </w:rPr>
            </w:pP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либо осуществление предпринимательской деятельности с нарушением условий, предусмотренных специальным разрешением (лицензией)</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КоАП РФ, ч. 3, ст. 14.1</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lastRenderedPageBreak/>
              <w:t>КоАП РФ, ч. 1 ст. 19.20</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семидесяти тысяч до ста тысяч рублей.</w:t>
            </w:r>
          </w:p>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КоАП РФ, ч. 2 ст. 19.20</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КоАП РФ, ч. 3 ст. 19.20</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В соответствии с уголовным Кодексом РФ осуществление предпринимательской деятельности без специального разрешения (лицензии)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от ста восьмидесяти до двухсот сорока часов, либо арестом на срок от четырех до шести месяцев.</w:t>
            </w:r>
          </w:p>
          <w:p w:rsidR="008C6EB8" w:rsidRPr="008C6EB8" w:rsidRDefault="008C6EB8" w:rsidP="008C6EB8">
            <w:pPr>
              <w:spacing w:after="0" w:line="306" w:lineRule="atLeast"/>
              <w:jc w:val="center"/>
              <w:rPr>
                <w:rFonts w:ascii="Arial" w:eastAsia="Times New Roman" w:hAnsi="Arial" w:cs="Arial"/>
                <w:sz w:val="18"/>
                <w:szCs w:val="18"/>
              </w:rPr>
            </w:pPr>
            <w:r w:rsidRPr="008C6EB8">
              <w:rPr>
                <w:rFonts w:ascii="Arial" w:eastAsia="Times New Roman" w:hAnsi="Arial" w:cs="Arial"/>
                <w:sz w:val="18"/>
                <w:szCs w:val="18"/>
              </w:rPr>
              <w:t>То же деяние:</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а) совершенное организованной группой;</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б) сопряженное с извлечением дохода в особо крупном размере, -</w:t>
            </w:r>
          </w:p>
          <w:p w:rsidR="008C6EB8" w:rsidRPr="008C6EB8" w:rsidRDefault="008C6EB8" w:rsidP="008C6EB8">
            <w:pPr>
              <w:spacing w:after="0" w:line="306" w:lineRule="atLeast"/>
              <w:jc w:val="both"/>
              <w:rPr>
                <w:rFonts w:ascii="Arial" w:eastAsia="Times New Roman" w:hAnsi="Arial" w:cs="Arial"/>
                <w:sz w:val="18"/>
                <w:szCs w:val="18"/>
              </w:rPr>
            </w:pPr>
            <w:r w:rsidRPr="008C6EB8">
              <w:rPr>
                <w:rFonts w:ascii="Arial" w:eastAsia="Times New Roman" w:hAnsi="Arial" w:cs="Arial"/>
                <w:sz w:val="18"/>
                <w:szCs w:val="18"/>
              </w:rPr>
              <w:t xml:space="preserve">наказывается штрафом в размере от ста тысяч до пятисот тысяч рублей или в размере заработной платы или </w:t>
            </w:r>
            <w:proofErr w:type="gramStart"/>
            <w:r w:rsidRPr="008C6EB8">
              <w:rPr>
                <w:rFonts w:ascii="Arial" w:eastAsia="Times New Roman" w:hAnsi="Arial" w:cs="Arial"/>
                <w:sz w:val="18"/>
                <w:szCs w:val="18"/>
              </w:rPr>
              <w:t>иного дохода</w:t>
            </w:r>
            <w:proofErr w:type="gramEnd"/>
            <w:r w:rsidRPr="008C6EB8">
              <w:rPr>
                <w:rFonts w:ascii="Arial" w:eastAsia="Times New Roman" w:hAnsi="Arial" w:cs="Arial"/>
                <w:sz w:val="18"/>
                <w:szCs w:val="18"/>
              </w:rPr>
              <w:t xml:space="preserve"> осужденного за период от одного года до трех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w:t>
            </w:r>
            <w:r w:rsidRPr="008C6EB8">
              <w:rPr>
                <w:rFonts w:ascii="Arial" w:eastAsia="Times New Roman" w:hAnsi="Arial" w:cs="Arial"/>
                <w:sz w:val="18"/>
                <w:szCs w:val="18"/>
              </w:rPr>
              <w:lastRenderedPageBreak/>
              <w:t>месяцев либо без такового.</w:t>
            </w:r>
          </w:p>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t>УК РФ ст. 171</w:t>
            </w:r>
          </w:p>
        </w:tc>
      </w:tr>
      <w:tr w:rsidR="008C6EB8" w:rsidRPr="008C6EB8"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center"/>
              <w:rPr>
                <w:rFonts w:ascii="Arial" w:eastAsia="Times New Roman" w:hAnsi="Arial" w:cs="Arial"/>
                <w:sz w:val="18"/>
                <w:szCs w:val="18"/>
              </w:rPr>
            </w:pPr>
            <w:r w:rsidRPr="008C6EB8">
              <w:rPr>
                <w:rFonts w:ascii="Arial" w:eastAsia="Times New Roman" w:hAnsi="Arial" w:cs="Arial"/>
                <w:sz w:val="18"/>
                <w:szCs w:val="18"/>
              </w:rPr>
              <w:lastRenderedPageBreak/>
              <w:t>15.</w:t>
            </w:r>
          </w:p>
        </w:tc>
        <w:tc>
          <w:tcPr>
            <w:tcW w:w="2940"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Может ли деятельность, на которую предоставлена лицензия федеральным органом исполнительной власти осуществляться на всей территории РФ?</w:t>
            </w:r>
          </w:p>
        </w:tc>
        <w:tc>
          <w:tcPr>
            <w:tcW w:w="5895" w:type="dxa"/>
            <w:tcBorders>
              <w:top w:val="outset" w:sz="6" w:space="0" w:color="auto"/>
              <w:left w:val="outset" w:sz="6" w:space="0" w:color="auto"/>
              <w:bottom w:val="outset" w:sz="6" w:space="0" w:color="auto"/>
              <w:right w:val="outset" w:sz="6" w:space="0" w:color="auto"/>
            </w:tcBorders>
            <w:vAlign w:val="center"/>
            <w:hideMark/>
          </w:tcPr>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w:t>
            </w:r>
          </w:p>
          <w:p w:rsidR="008C6EB8" w:rsidRPr="008C6EB8" w:rsidRDefault="008C6EB8" w:rsidP="008C6EB8">
            <w:pPr>
              <w:spacing w:after="300" w:line="306" w:lineRule="atLeast"/>
              <w:jc w:val="both"/>
              <w:rPr>
                <w:rFonts w:ascii="Arial" w:eastAsia="Times New Roman" w:hAnsi="Arial" w:cs="Arial"/>
                <w:sz w:val="18"/>
                <w:szCs w:val="18"/>
              </w:rPr>
            </w:pPr>
            <w:r w:rsidRPr="008C6EB8">
              <w:rPr>
                <w:rFonts w:ascii="Arial" w:eastAsia="Times New Roman" w:hAnsi="Arial" w:cs="Arial"/>
                <w:sz w:val="18"/>
                <w:szCs w:val="18"/>
              </w:rPr>
              <w:t>Статья 9 Федерального закона от 4 мая 2011 г. № 99-ФЗ</w:t>
            </w:r>
          </w:p>
        </w:tc>
      </w:tr>
      <w:tr w:rsidR="009B1023" w:rsidRPr="009B1023"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tcPr>
          <w:p w:rsidR="009B1023" w:rsidRPr="009B1023" w:rsidRDefault="009B1023" w:rsidP="008C6EB8">
            <w:pPr>
              <w:spacing w:after="300" w:line="306" w:lineRule="atLeast"/>
              <w:jc w:val="center"/>
              <w:rPr>
                <w:rFonts w:ascii="Arial" w:eastAsia="Times New Roman" w:hAnsi="Arial" w:cs="Arial"/>
                <w:sz w:val="24"/>
                <w:szCs w:val="24"/>
              </w:rPr>
            </w:pPr>
            <w:r w:rsidRPr="009B1023">
              <w:rPr>
                <w:rFonts w:ascii="Arial" w:eastAsia="Times New Roman" w:hAnsi="Arial" w:cs="Arial"/>
                <w:sz w:val="24"/>
                <w:szCs w:val="24"/>
              </w:rPr>
              <w:t>16</w:t>
            </w:r>
          </w:p>
        </w:tc>
        <w:tc>
          <w:tcPr>
            <w:tcW w:w="2940" w:type="dxa"/>
            <w:tcBorders>
              <w:top w:val="outset" w:sz="6" w:space="0" w:color="auto"/>
              <w:left w:val="outset" w:sz="6" w:space="0" w:color="auto"/>
              <w:bottom w:val="outset" w:sz="6" w:space="0" w:color="auto"/>
              <w:right w:val="outset" w:sz="6" w:space="0" w:color="auto"/>
            </w:tcBorders>
            <w:vAlign w:val="center"/>
          </w:tcPr>
          <w:p w:rsidR="009B1023" w:rsidRPr="00BC55A2" w:rsidRDefault="009B1023" w:rsidP="008C6EB8">
            <w:pPr>
              <w:spacing w:after="300" w:line="306" w:lineRule="atLeast"/>
              <w:jc w:val="both"/>
              <w:rPr>
                <w:rFonts w:ascii="Arial" w:eastAsia="Times New Roman" w:hAnsi="Arial" w:cs="Arial"/>
                <w:sz w:val="18"/>
                <w:szCs w:val="18"/>
              </w:rPr>
            </w:pPr>
            <w:r w:rsidRPr="00BC55A2">
              <w:rPr>
                <w:rFonts w:ascii="Arial" w:eastAsia="Times New Roman" w:hAnsi="Arial" w:cs="Arial"/>
                <w:sz w:val="18"/>
                <w:szCs w:val="18"/>
              </w:rPr>
              <w:t>Досудебный порядок обжалования действий должностных лиц?</w:t>
            </w:r>
          </w:p>
        </w:tc>
        <w:tc>
          <w:tcPr>
            <w:tcW w:w="5895" w:type="dxa"/>
            <w:tcBorders>
              <w:top w:val="outset" w:sz="6" w:space="0" w:color="auto"/>
              <w:left w:val="outset" w:sz="6" w:space="0" w:color="auto"/>
              <w:bottom w:val="outset" w:sz="6" w:space="0" w:color="auto"/>
              <w:right w:val="outset" w:sz="6" w:space="0" w:color="auto"/>
            </w:tcBorders>
            <w:vAlign w:val="center"/>
          </w:tcPr>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bookmarkStart w:id="0" w:name="Par0"/>
            <w:bookmarkEnd w:id="0"/>
            <w:r w:rsidRPr="00BC55A2">
              <w:rPr>
                <w:rFonts w:ascii="Arial" w:hAnsi="Arial" w:cs="Arial"/>
                <w:bCs/>
                <w:sz w:val="18"/>
                <w:szCs w:val="18"/>
              </w:rPr>
              <w:t>Жалоба подается в письменной форме на бумажном носителе, в электронной форме в подразделение МЧС России, предоставляющее государственную услугу. Жалобы на решения, принятые руководителем подразделения МЧС России, предоставляющего государственную услугу, подаются в вышестоящее подразделение МЧС России (при его наличии) либо в случае его отсутствия рассматриваются непосредственно руководителем подразделения МЧС России, предоставляющим государственную услугу.</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Юридическое лицо или индивидуальный предприниматель (заявитель) вправе обжаловать действия (бездействие) и решения, принятые должностным лицом МЧС России, в случае ненадлежащего исполнения им своих обязанностей при предоставлении государственной услуги.</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xml:space="preserve">Заявитель имеет право на обжалование действий и (или) бездействия должностных лиц МЧС России в досудебном (внесудебном) порядке. Заявитель может обратиться с жалобой по основаниям и в порядке, предусмотренном </w:t>
            </w:r>
            <w:hyperlink r:id="rId4" w:history="1">
              <w:r w:rsidRPr="00BC55A2">
                <w:rPr>
                  <w:rFonts w:ascii="Arial" w:hAnsi="Arial" w:cs="Arial"/>
                  <w:bCs/>
                  <w:color w:val="0000FF"/>
                  <w:sz w:val="18"/>
                  <w:szCs w:val="18"/>
                </w:rPr>
                <w:t>статьями 11.1</w:t>
              </w:r>
            </w:hyperlink>
            <w:r w:rsidRPr="00BC55A2">
              <w:rPr>
                <w:rFonts w:ascii="Arial" w:hAnsi="Arial" w:cs="Arial"/>
                <w:bCs/>
                <w:sz w:val="18"/>
                <w:szCs w:val="18"/>
              </w:rPr>
              <w:t xml:space="preserve"> и </w:t>
            </w:r>
            <w:hyperlink r:id="rId5" w:history="1">
              <w:r w:rsidRPr="00BC55A2">
                <w:rPr>
                  <w:rFonts w:ascii="Arial" w:hAnsi="Arial" w:cs="Arial"/>
                  <w:bCs/>
                  <w:color w:val="0000FF"/>
                  <w:sz w:val="18"/>
                  <w:szCs w:val="18"/>
                </w:rPr>
                <w:t>11.2</w:t>
              </w:r>
            </w:hyperlink>
            <w:r w:rsidRPr="00BC55A2">
              <w:rPr>
                <w:rFonts w:ascii="Arial" w:hAnsi="Arial" w:cs="Arial"/>
                <w:bCs/>
                <w:sz w:val="18"/>
                <w:szCs w:val="18"/>
              </w:rPr>
              <w:t xml:space="preserve"> Федерального закона от 27 июля 2010 г. N 210-ФЗ "Об организации предоставления государственных и муниципальных услуг", в том числе в следующих случаях:</w:t>
            </w:r>
          </w:p>
          <w:p w:rsidR="009B1023" w:rsidRPr="00BC55A2" w:rsidRDefault="009B1023" w:rsidP="009B1023">
            <w:pPr>
              <w:autoSpaceDE w:val="0"/>
              <w:autoSpaceDN w:val="0"/>
              <w:adjustRightInd w:val="0"/>
              <w:spacing w:after="0" w:line="240" w:lineRule="auto"/>
              <w:jc w:val="both"/>
              <w:rPr>
                <w:rFonts w:ascii="Arial" w:hAnsi="Arial" w:cs="Arial"/>
                <w:bCs/>
                <w:sz w:val="18"/>
                <w:szCs w:val="18"/>
              </w:rPr>
            </w:pPr>
            <w:r w:rsidRPr="00BC55A2">
              <w:rPr>
                <w:rFonts w:ascii="Arial" w:hAnsi="Arial" w:cs="Arial"/>
                <w:bCs/>
                <w:sz w:val="18"/>
                <w:szCs w:val="18"/>
              </w:rPr>
              <w:t xml:space="preserve">(в ред. </w:t>
            </w:r>
            <w:hyperlink r:id="rId6" w:history="1">
              <w:r w:rsidRPr="00BC55A2">
                <w:rPr>
                  <w:rFonts w:ascii="Arial" w:hAnsi="Arial" w:cs="Arial"/>
                  <w:bCs/>
                  <w:color w:val="0000FF"/>
                  <w:sz w:val="18"/>
                  <w:szCs w:val="18"/>
                </w:rPr>
                <w:t>Приказа</w:t>
              </w:r>
            </w:hyperlink>
            <w:r w:rsidRPr="00BC55A2">
              <w:rPr>
                <w:rFonts w:ascii="Arial" w:hAnsi="Arial" w:cs="Arial"/>
                <w:bCs/>
                <w:sz w:val="18"/>
                <w:szCs w:val="18"/>
              </w:rPr>
              <w:t xml:space="preserve"> МЧС России от 16.10.2013 N 664)</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1) нарушение срока регистрации заявления соискателя лицензии (лицензиата);</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2) нарушение срока предоставления лицензии;</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3) требование у соискателя лицензии (лицензиата) документов, не предусмотренных нормативными правовыми актами Российской Федерации, для предоставления государственной услуги;</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4) отказ в приеме у заявителя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5) отказ в предоставлении государственной услуги по основаниям, не предусмотренным федеральными законами и принятыми в соответствии с ними иными нормативными правовыми актами Российской Федерации;</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6) затребование с соискателя лицензии при предоставлении государственной услуги платы, не предусмотренной нормативными правовыми актами Российской Федерации;</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Жалоба должна содержать:</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1) наименование подразделения МЧС России, предоставляющего государственную услугу, решение и действие (бездействие) которого обжалуется;</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2) фамилию, имя, отчество (последнее - при наличии), сведения о месте жительства заявителя - физического лица либо наименование 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3) сведения об обжалуемом решении и действии (бездействии) подразделения МЧС России (должностного лица), предоставляющего государственную услугу, органа;</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xml:space="preserve">4) доводы, на основании которых заявитель не согласен с решением </w:t>
            </w:r>
            <w:r w:rsidRPr="00BC55A2">
              <w:rPr>
                <w:rFonts w:ascii="Arial" w:hAnsi="Arial" w:cs="Arial"/>
                <w:bCs/>
                <w:sz w:val="18"/>
                <w:szCs w:val="18"/>
              </w:rPr>
              <w:lastRenderedPageBreak/>
              <w:t>и действием (бездействием) подразделения МЧС России (должностного лица), предоставляющего государственную услугу. Заявителем могут быть представлены документы либо их копии (при наличии), подтверждающие доводы заявителя.</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Жалоба, поступившая в подразделение МЧС России, предоставляющее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подразделения МЧС России (должностного лица),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bookmarkStart w:id="1" w:name="Par17"/>
            <w:bookmarkEnd w:id="1"/>
            <w:r w:rsidRPr="00BC55A2">
              <w:rPr>
                <w:rFonts w:ascii="Arial" w:hAnsi="Arial" w:cs="Arial"/>
                <w:bCs/>
                <w:sz w:val="18"/>
                <w:szCs w:val="18"/>
              </w:rPr>
              <w:t>По результатам рассмотрения жалобы подразделение МЧС России, предоставляющее государственную услугу, принимает одно из следующих решений:</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1) удовлетворяет жалобу, в том числе в форме отмены принятого решения, исправления допущенных подразделением МЧС России,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2) отказывает в удовлетворении жалобы.</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Жалобы на решения, принятые руководителем подразделения МЧС России по жалобе, подаются в вышестоящее подразделение МЧС России (при его наличии) либо в случае его отсутствия рассматриваются непосредственно руководителем подразделения МЧС России, предоставляющим государственную услугу.</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Заявитель вправе запросить у лицензирующего органа информацию и документы, необходимые для рассмотрения жалобы.</w:t>
            </w:r>
          </w:p>
          <w:p w:rsidR="009B1023" w:rsidRPr="00BC55A2" w:rsidRDefault="009B1023" w:rsidP="009B1023">
            <w:pPr>
              <w:autoSpaceDE w:val="0"/>
              <w:autoSpaceDN w:val="0"/>
              <w:adjustRightInd w:val="0"/>
              <w:spacing w:after="0" w:line="240" w:lineRule="auto"/>
              <w:jc w:val="both"/>
              <w:rPr>
                <w:rFonts w:ascii="Arial" w:hAnsi="Arial" w:cs="Arial"/>
                <w:bCs/>
                <w:sz w:val="18"/>
                <w:szCs w:val="18"/>
              </w:rPr>
            </w:pPr>
            <w:r w:rsidRPr="00BC55A2">
              <w:rPr>
                <w:rFonts w:ascii="Arial" w:hAnsi="Arial" w:cs="Arial"/>
                <w:bCs/>
                <w:sz w:val="18"/>
                <w:szCs w:val="18"/>
              </w:rPr>
              <w:t xml:space="preserve">(п. 5.5.1 введен </w:t>
            </w:r>
            <w:hyperlink r:id="rId7" w:history="1">
              <w:r w:rsidRPr="00BC55A2">
                <w:rPr>
                  <w:rFonts w:ascii="Arial" w:hAnsi="Arial" w:cs="Arial"/>
                  <w:bCs/>
                  <w:color w:val="0000FF"/>
                  <w:sz w:val="18"/>
                  <w:szCs w:val="18"/>
                </w:rPr>
                <w:t>Приказом</w:t>
              </w:r>
            </w:hyperlink>
            <w:r w:rsidRPr="00BC55A2">
              <w:rPr>
                <w:rFonts w:ascii="Arial" w:hAnsi="Arial" w:cs="Arial"/>
                <w:bCs/>
                <w:sz w:val="18"/>
                <w:szCs w:val="18"/>
              </w:rPr>
              <w:t xml:space="preserve"> МЧС России от 16.10.2013 N 664)</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xml:space="preserve">Не позднее дня, следующего за днем принятия решения, указанного в </w:t>
            </w:r>
            <w:hyperlink w:anchor="Par17" w:history="1">
              <w:r w:rsidRPr="00BC55A2">
                <w:rPr>
                  <w:rFonts w:ascii="Arial" w:hAnsi="Arial" w:cs="Arial"/>
                  <w:bCs/>
                  <w:color w:val="0000FF"/>
                  <w:sz w:val="18"/>
                  <w:szCs w:val="18"/>
                </w:rPr>
                <w:t>пункте 5.5</w:t>
              </w:r>
            </w:hyperlink>
            <w:r w:rsidRPr="00BC55A2">
              <w:rPr>
                <w:rFonts w:ascii="Arial" w:hAnsi="Arial" w:cs="Arial"/>
                <w:bCs/>
                <w:sz w:val="18"/>
                <w:szCs w:val="1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0" w:history="1">
              <w:r w:rsidRPr="00BC55A2">
                <w:rPr>
                  <w:rFonts w:ascii="Arial" w:hAnsi="Arial" w:cs="Arial"/>
                  <w:bCs/>
                  <w:color w:val="0000FF"/>
                  <w:sz w:val="18"/>
                  <w:szCs w:val="18"/>
                </w:rPr>
                <w:t>пунктом 5.1</w:t>
              </w:r>
            </w:hyperlink>
            <w:r w:rsidRPr="00BC55A2">
              <w:rPr>
                <w:rFonts w:ascii="Arial" w:hAnsi="Arial" w:cs="Arial"/>
                <w:bCs/>
                <w:sz w:val="18"/>
                <w:szCs w:val="18"/>
              </w:rPr>
              <w:t xml:space="preserve"> настоящего Регламента, незамедлительно направляет имеющиеся материалы в органы прокуратуры.</w:t>
            </w:r>
          </w:p>
          <w:p w:rsidR="009B1023" w:rsidRPr="00BC55A2" w:rsidRDefault="009B1023" w:rsidP="009B1023">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Заявители вправе обжаловать решения, принятые при предоставлении государственной услуги, действия (бездействие) должностных лиц ДНПР МЧС России, ГУ МЧС России по субъектам Российской Федерации в судебном порядке в соответствии с законодательством Российской Федерации.</w:t>
            </w:r>
          </w:p>
          <w:p w:rsidR="009B1023" w:rsidRPr="00BC55A2" w:rsidRDefault="009B1023" w:rsidP="008C6EB8">
            <w:pPr>
              <w:spacing w:after="300" w:line="306" w:lineRule="atLeast"/>
              <w:jc w:val="both"/>
              <w:rPr>
                <w:rFonts w:ascii="Arial" w:eastAsia="Times New Roman" w:hAnsi="Arial" w:cs="Arial"/>
                <w:sz w:val="18"/>
                <w:szCs w:val="18"/>
              </w:rPr>
            </w:pPr>
          </w:p>
        </w:tc>
      </w:tr>
      <w:tr w:rsidR="006239B0" w:rsidRPr="009B1023"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tcPr>
          <w:p w:rsidR="006239B0" w:rsidRPr="009B1023" w:rsidRDefault="006239B0" w:rsidP="008C6EB8">
            <w:pPr>
              <w:spacing w:after="300" w:line="306" w:lineRule="atLeast"/>
              <w:jc w:val="center"/>
              <w:rPr>
                <w:rFonts w:ascii="Arial" w:eastAsia="Times New Roman" w:hAnsi="Arial" w:cs="Arial"/>
                <w:sz w:val="24"/>
                <w:szCs w:val="24"/>
              </w:rPr>
            </w:pPr>
            <w:r>
              <w:rPr>
                <w:rFonts w:ascii="Arial" w:eastAsia="Times New Roman" w:hAnsi="Arial" w:cs="Arial"/>
                <w:sz w:val="24"/>
                <w:szCs w:val="24"/>
              </w:rPr>
              <w:lastRenderedPageBreak/>
              <w:t>17</w:t>
            </w:r>
          </w:p>
        </w:tc>
        <w:tc>
          <w:tcPr>
            <w:tcW w:w="2940" w:type="dxa"/>
            <w:tcBorders>
              <w:top w:val="outset" w:sz="6" w:space="0" w:color="auto"/>
              <w:left w:val="outset" w:sz="6" w:space="0" w:color="auto"/>
              <w:bottom w:val="outset" w:sz="6" w:space="0" w:color="auto"/>
              <w:right w:val="outset" w:sz="6" w:space="0" w:color="auto"/>
            </w:tcBorders>
            <w:vAlign w:val="center"/>
          </w:tcPr>
          <w:p w:rsidR="006239B0" w:rsidRPr="00BC55A2" w:rsidRDefault="006239B0" w:rsidP="008C6EB8">
            <w:pPr>
              <w:spacing w:after="300" w:line="306" w:lineRule="atLeast"/>
              <w:jc w:val="both"/>
              <w:rPr>
                <w:rFonts w:ascii="Arial" w:eastAsia="Times New Roman" w:hAnsi="Arial" w:cs="Arial"/>
                <w:sz w:val="18"/>
                <w:szCs w:val="18"/>
              </w:rPr>
            </w:pPr>
            <w:r w:rsidRPr="00BC55A2">
              <w:rPr>
                <w:rFonts w:ascii="Arial" w:eastAsia="Times New Roman" w:hAnsi="Arial" w:cs="Arial"/>
                <w:sz w:val="18"/>
                <w:szCs w:val="18"/>
              </w:rPr>
              <w:t>Что является результатом предоставления государственной услуги и виды документов?</w:t>
            </w:r>
          </w:p>
        </w:tc>
        <w:tc>
          <w:tcPr>
            <w:tcW w:w="5895" w:type="dxa"/>
            <w:tcBorders>
              <w:top w:val="outset" w:sz="6" w:space="0" w:color="auto"/>
              <w:left w:val="outset" w:sz="6" w:space="0" w:color="auto"/>
              <w:bottom w:val="outset" w:sz="6" w:space="0" w:color="auto"/>
              <w:right w:val="outset" w:sz="6" w:space="0" w:color="auto"/>
            </w:tcBorders>
            <w:vAlign w:val="center"/>
          </w:tcPr>
          <w:p w:rsidR="006239B0" w:rsidRPr="00BC55A2" w:rsidRDefault="006239B0" w:rsidP="006239B0">
            <w:pPr>
              <w:autoSpaceDE w:val="0"/>
              <w:autoSpaceDN w:val="0"/>
              <w:adjustRightInd w:val="0"/>
              <w:spacing w:after="0" w:line="240" w:lineRule="auto"/>
              <w:ind w:firstLine="540"/>
              <w:jc w:val="both"/>
              <w:rPr>
                <w:rFonts w:ascii="Arial" w:hAnsi="Arial" w:cs="Arial"/>
                <w:sz w:val="18"/>
                <w:szCs w:val="18"/>
              </w:rPr>
            </w:pPr>
            <w:r w:rsidRPr="00BC55A2">
              <w:rPr>
                <w:rFonts w:ascii="Arial" w:hAnsi="Arial" w:cs="Arial"/>
                <w:sz w:val="18"/>
                <w:szCs w:val="18"/>
              </w:rPr>
              <w:t>Результатами предоставления государственной услуги являются:</w:t>
            </w:r>
          </w:p>
          <w:p w:rsidR="006239B0" w:rsidRPr="00BC55A2" w:rsidRDefault="006239B0" w:rsidP="006239B0">
            <w:pPr>
              <w:autoSpaceDE w:val="0"/>
              <w:autoSpaceDN w:val="0"/>
              <w:adjustRightInd w:val="0"/>
              <w:spacing w:after="0" w:line="240" w:lineRule="auto"/>
              <w:ind w:firstLine="540"/>
              <w:jc w:val="both"/>
              <w:rPr>
                <w:rFonts w:ascii="Arial" w:hAnsi="Arial" w:cs="Arial"/>
                <w:sz w:val="18"/>
                <w:szCs w:val="18"/>
              </w:rPr>
            </w:pPr>
            <w:r w:rsidRPr="00BC55A2">
              <w:rPr>
                <w:rFonts w:ascii="Arial" w:hAnsi="Arial" w:cs="Arial"/>
                <w:sz w:val="18"/>
                <w:szCs w:val="18"/>
              </w:rPr>
              <w:t>- предоставление лицензии;</w:t>
            </w:r>
          </w:p>
          <w:p w:rsidR="006239B0" w:rsidRPr="00BC55A2" w:rsidRDefault="006239B0" w:rsidP="006239B0">
            <w:pPr>
              <w:autoSpaceDE w:val="0"/>
              <w:autoSpaceDN w:val="0"/>
              <w:adjustRightInd w:val="0"/>
              <w:spacing w:after="0" w:line="240" w:lineRule="auto"/>
              <w:ind w:firstLine="540"/>
              <w:jc w:val="both"/>
              <w:rPr>
                <w:rFonts w:ascii="Arial" w:hAnsi="Arial" w:cs="Arial"/>
                <w:sz w:val="18"/>
                <w:szCs w:val="18"/>
              </w:rPr>
            </w:pPr>
            <w:r w:rsidRPr="00BC55A2">
              <w:rPr>
                <w:rFonts w:ascii="Arial" w:hAnsi="Arial" w:cs="Arial"/>
                <w:sz w:val="18"/>
                <w:szCs w:val="18"/>
              </w:rPr>
              <w:t>- отказ в предоставлении лицензии;</w:t>
            </w:r>
          </w:p>
          <w:p w:rsidR="006239B0" w:rsidRPr="00BC55A2" w:rsidRDefault="006239B0" w:rsidP="006239B0">
            <w:pPr>
              <w:autoSpaceDE w:val="0"/>
              <w:autoSpaceDN w:val="0"/>
              <w:adjustRightInd w:val="0"/>
              <w:spacing w:after="0" w:line="240" w:lineRule="auto"/>
              <w:ind w:firstLine="540"/>
              <w:jc w:val="both"/>
              <w:rPr>
                <w:rFonts w:ascii="Arial" w:hAnsi="Arial" w:cs="Arial"/>
                <w:sz w:val="18"/>
                <w:szCs w:val="18"/>
              </w:rPr>
            </w:pPr>
            <w:r w:rsidRPr="00BC55A2">
              <w:rPr>
                <w:rFonts w:ascii="Arial" w:hAnsi="Arial" w:cs="Arial"/>
                <w:sz w:val="18"/>
                <w:szCs w:val="18"/>
              </w:rPr>
              <w:t>- переоформление лицензии;</w:t>
            </w:r>
          </w:p>
          <w:p w:rsidR="006239B0" w:rsidRPr="00BC55A2" w:rsidRDefault="006239B0" w:rsidP="006239B0">
            <w:pPr>
              <w:autoSpaceDE w:val="0"/>
              <w:autoSpaceDN w:val="0"/>
              <w:adjustRightInd w:val="0"/>
              <w:spacing w:after="0" w:line="240" w:lineRule="auto"/>
              <w:ind w:firstLine="540"/>
              <w:jc w:val="both"/>
              <w:rPr>
                <w:rFonts w:ascii="Arial" w:hAnsi="Arial" w:cs="Arial"/>
                <w:sz w:val="18"/>
                <w:szCs w:val="18"/>
              </w:rPr>
            </w:pPr>
            <w:r w:rsidRPr="00BC55A2">
              <w:rPr>
                <w:rFonts w:ascii="Arial" w:hAnsi="Arial" w:cs="Arial"/>
                <w:sz w:val="18"/>
                <w:szCs w:val="18"/>
              </w:rPr>
              <w:t>- отказ в переоформлении лицензии;</w:t>
            </w:r>
          </w:p>
          <w:p w:rsidR="006239B0" w:rsidRPr="00BC55A2" w:rsidRDefault="006239B0" w:rsidP="006239B0">
            <w:pPr>
              <w:autoSpaceDE w:val="0"/>
              <w:autoSpaceDN w:val="0"/>
              <w:adjustRightInd w:val="0"/>
              <w:spacing w:after="0" w:line="240" w:lineRule="auto"/>
              <w:ind w:firstLine="540"/>
              <w:jc w:val="both"/>
              <w:rPr>
                <w:rFonts w:ascii="Arial" w:hAnsi="Arial" w:cs="Arial"/>
                <w:sz w:val="18"/>
                <w:szCs w:val="18"/>
              </w:rPr>
            </w:pPr>
            <w:r w:rsidRPr="00BC55A2">
              <w:rPr>
                <w:rFonts w:ascii="Arial" w:hAnsi="Arial" w:cs="Arial"/>
                <w:sz w:val="18"/>
                <w:szCs w:val="18"/>
              </w:rPr>
              <w:t>- приостановление действия лицензии;</w:t>
            </w:r>
          </w:p>
          <w:p w:rsidR="006239B0" w:rsidRPr="00BC55A2" w:rsidRDefault="006239B0" w:rsidP="006239B0">
            <w:pPr>
              <w:autoSpaceDE w:val="0"/>
              <w:autoSpaceDN w:val="0"/>
              <w:adjustRightInd w:val="0"/>
              <w:spacing w:after="0" w:line="240" w:lineRule="auto"/>
              <w:ind w:firstLine="540"/>
              <w:jc w:val="both"/>
              <w:rPr>
                <w:rFonts w:ascii="Arial" w:hAnsi="Arial" w:cs="Arial"/>
                <w:sz w:val="18"/>
                <w:szCs w:val="18"/>
              </w:rPr>
            </w:pPr>
            <w:r w:rsidRPr="00BC55A2">
              <w:rPr>
                <w:rFonts w:ascii="Arial" w:hAnsi="Arial" w:cs="Arial"/>
                <w:sz w:val="18"/>
                <w:szCs w:val="18"/>
              </w:rPr>
              <w:t>- возобновление действия лицензии;</w:t>
            </w:r>
          </w:p>
          <w:p w:rsidR="006239B0" w:rsidRPr="00BC55A2" w:rsidRDefault="006239B0" w:rsidP="006239B0">
            <w:pPr>
              <w:autoSpaceDE w:val="0"/>
              <w:autoSpaceDN w:val="0"/>
              <w:adjustRightInd w:val="0"/>
              <w:spacing w:after="0" w:line="240" w:lineRule="auto"/>
              <w:ind w:firstLine="540"/>
              <w:jc w:val="both"/>
              <w:rPr>
                <w:rFonts w:ascii="Arial" w:hAnsi="Arial" w:cs="Arial"/>
                <w:sz w:val="18"/>
                <w:szCs w:val="18"/>
              </w:rPr>
            </w:pPr>
            <w:r w:rsidRPr="00BC55A2">
              <w:rPr>
                <w:rFonts w:ascii="Arial" w:hAnsi="Arial" w:cs="Arial"/>
                <w:sz w:val="18"/>
                <w:szCs w:val="18"/>
              </w:rPr>
              <w:t>- прекращение действия лицензии;</w:t>
            </w:r>
          </w:p>
          <w:p w:rsidR="006239B0" w:rsidRPr="00BC55A2" w:rsidRDefault="006239B0" w:rsidP="006239B0">
            <w:pPr>
              <w:autoSpaceDE w:val="0"/>
              <w:autoSpaceDN w:val="0"/>
              <w:adjustRightInd w:val="0"/>
              <w:spacing w:after="0" w:line="240" w:lineRule="auto"/>
              <w:ind w:firstLine="540"/>
              <w:jc w:val="both"/>
              <w:rPr>
                <w:rFonts w:ascii="Arial" w:hAnsi="Arial" w:cs="Arial"/>
                <w:sz w:val="18"/>
                <w:szCs w:val="18"/>
              </w:rPr>
            </w:pPr>
            <w:r w:rsidRPr="00BC55A2">
              <w:rPr>
                <w:rFonts w:ascii="Arial" w:hAnsi="Arial" w:cs="Arial"/>
                <w:sz w:val="18"/>
                <w:szCs w:val="18"/>
              </w:rPr>
              <w:t>- ведение реестра лицензий, формирование открытого и общедоступного государственного информационного ресурса в информационно-телекоммуникационной сети "Интернет" на официальном сайте МЧС России, а также предоставление заинтересованным лицам сведений из реестров лицензий и иной информации о лицензировании;</w:t>
            </w:r>
          </w:p>
          <w:p w:rsidR="006239B0" w:rsidRPr="00BC55A2" w:rsidRDefault="006239B0" w:rsidP="006239B0">
            <w:pPr>
              <w:autoSpaceDE w:val="0"/>
              <w:autoSpaceDN w:val="0"/>
              <w:adjustRightInd w:val="0"/>
              <w:spacing w:after="0" w:line="240" w:lineRule="auto"/>
              <w:ind w:firstLine="540"/>
              <w:jc w:val="both"/>
              <w:rPr>
                <w:rFonts w:ascii="Arial" w:hAnsi="Arial" w:cs="Arial"/>
                <w:sz w:val="18"/>
                <w:szCs w:val="18"/>
              </w:rPr>
            </w:pPr>
            <w:r w:rsidRPr="00BC55A2">
              <w:rPr>
                <w:rFonts w:ascii="Arial" w:hAnsi="Arial" w:cs="Arial"/>
                <w:sz w:val="18"/>
                <w:szCs w:val="18"/>
              </w:rPr>
              <w:t>- принятие мер по результатам проведения проверок соблюдения лицензиатами при осуществлении лицензируемых видов деятельности соответствующих лицензионных требований.</w:t>
            </w:r>
          </w:p>
          <w:p w:rsidR="006239B0" w:rsidRPr="00BC55A2" w:rsidRDefault="006239B0" w:rsidP="006239B0">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Перечень документов, подготавливаемых по результатам предоставления государственной услуги:</w:t>
            </w:r>
          </w:p>
          <w:p w:rsidR="006239B0" w:rsidRPr="00BC55A2" w:rsidRDefault="006239B0" w:rsidP="006239B0">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бланки лицензий;</w:t>
            </w:r>
          </w:p>
          <w:p w:rsidR="006239B0" w:rsidRPr="00BC55A2" w:rsidRDefault="006239B0" w:rsidP="006239B0">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приказы о предоставлении (отказе в предоставлении) лицензий;</w:t>
            </w:r>
          </w:p>
          <w:p w:rsidR="006239B0" w:rsidRPr="00BC55A2" w:rsidRDefault="006239B0" w:rsidP="006239B0">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lastRenderedPageBreak/>
              <w:t>- приказы о переоформлении (отказе в переоформлении) лицензий;</w:t>
            </w:r>
          </w:p>
          <w:p w:rsidR="006239B0" w:rsidRPr="00BC55A2" w:rsidRDefault="006239B0" w:rsidP="006239B0">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приказы о приостановлении, возобновлении или прекращении действия лицензий;</w:t>
            </w:r>
          </w:p>
          <w:p w:rsidR="006239B0" w:rsidRPr="00BC55A2" w:rsidRDefault="006239B0" w:rsidP="006239B0">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уведомления о необходимости устранения выявленных нарушений и (или) представления документов, которые отсутствуют;</w:t>
            </w:r>
          </w:p>
          <w:p w:rsidR="006239B0" w:rsidRPr="00BC55A2" w:rsidRDefault="006239B0" w:rsidP="006239B0">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уведомление об отказе в предоставлении или переоформлении лицензии;</w:t>
            </w:r>
          </w:p>
          <w:p w:rsidR="006239B0" w:rsidRPr="00BC55A2" w:rsidRDefault="006239B0" w:rsidP="006239B0">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выписки из реестра лицензий;</w:t>
            </w:r>
          </w:p>
          <w:p w:rsidR="006239B0" w:rsidRPr="00BC55A2" w:rsidRDefault="006239B0" w:rsidP="006239B0">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акты проверок соответствия соискателей лицензий лицензионным требованиям;</w:t>
            </w:r>
          </w:p>
          <w:p w:rsidR="006239B0" w:rsidRPr="00BC55A2" w:rsidRDefault="006239B0" w:rsidP="006239B0">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акты проверок соответствия лицензиатов лицензионным требованиям;</w:t>
            </w:r>
          </w:p>
          <w:p w:rsidR="006239B0" w:rsidRPr="00BC55A2" w:rsidRDefault="006239B0" w:rsidP="006239B0">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акты проверок соответствия выполненных лицензиатом работ нормативным требованиям;</w:t>
            </w:r>
          </w:p>
          <w:p w:rsidR="006239B0" w:rsidRPr="00BC55A2" w:rsidRDefault="006239B0" w:rsidP="006239B0">
            <w:pPr>
              <w:autoSpaceDE w:val="0"/>
              <w:autoSpaceDN w:val="0"/>
              <w:adjustRightInd w:val="0"/>
              <w:spacing w:after="0" w:line="240" w:lineRule="auto"/>
              <w:ind w:firstLine="540"/>
              <w:jc w:val="both"/>
              <w:rPr>
                <w:rFonts w:ascii="Arial" w:hAnsi="Arial" w:cs="Arial"/>
                <w:bCs/>
                <w:sz w:val="18"/>
                <w:szCs w:val="18"/>
              </w:rPr>
            </w:pPr>
            <w:r w:rsidRPr="00BC55A2">
              <w:rPr>
                <w:rFonts w:ascii="Arial" w:hAnsi="Arial" w:cs="Arial"/>
                <w:bCs/>
                <w:sz w:val="18"/>
                <w:szCs w:val="18"/>
              </w:rPr>
              <w:t>- предписания об устранении выявленных нарушений лицензионных требований.</w:t>
            </w:r>
          </w:p>
          <w:p w:rsidR="006239B0" w:rsidRPr="00BC55A2" w:rsidRDefault="006239B0" w:rsidP="009B1023">
            <w:pPr>
              <w:autoSpaceDE w:val="0"/>
              <w:autoSpaceDN w:val="0"/>
              <w:adjustRightInd w:val="0"/>
              <w:spacing w:after="0" w:line="240" w:lineRule="auto"/>
              <w:ind w:firstLine="540"/>
              <w:jc w:val="both"/>
              <w:rPr>
                <w:rFonts w:ascii="Arial" w:hAnsi="Arial" w:cs="Arial"/>
                <w:bCs/>
                <w:sz w:val="18"/>
                <w:szCs w:val="18"/>
              </w:rPr>
            </w:pPr>
          </w:p>
        </w:tc>
      </w:tr>
      <w:tr w:rsidR="0006014F" w:rsidRPr="009B1023" w:rsidTr="008C6EB8">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tcPr>
          <w:p w:rsidR="0006014F" w:rsidRDefault="0006014F" w:rsidP="008C6EB8">
            <w:pPr>
              <w:spacing w:after="300" w:line="306" w:lineRule="atLeast"/>
              <w:jc w:val="center"/>
              <w:rPr>
                <w:rFonts w:ascii="Arial" w:eastAsia="Times New Roman" w:hAnsi="Arial" w:cs="Arial"/>
                <w:sz w:val="24"/>
                <w:szCs w:val="24"/>
              </w:rPr>
            </w:pPr>
            <w:r>
              <w:rPr>
                <w:rFonts w:ascii="Arial" w:eastAsia="Times New Roman" w:hAnsi="Arial" w:cs="Arial"/>
                <w:sz w:val="24"/>
                <w:szCs w:val="24"/>
              </w:rPr>
              <w:lastRenderedPageBreak/>
              <w:t>18</w:t>
            </w:r>
          </w:p>
        </w:tc>
        <w:tc>
          <w:tcPr>
            <w:tcW w:w="2940" w:type="dxa"/>
            <w:tcBorders>
              <w:top w:val="outset" w:sz="6" w:space="0" w:color="auto"/>
              <w:left w:val="outset" w:sz="6" w:space="0" w:color="auto"/>
              <w:bottom w:val="outset" w:sz="6" w:space="0" w:color="auto"/>
              <w:right w:val="outset" w:sz="6" w:space="0" w:color="auto"/>
            </w:tcBorders>
            <w:vAlign w:val="center"/>
          </w:tcPr>
          <w:p w:rsidR="0006014F" w:rsidRPr="00BC55A2" w:rsidRDefault="0006014F" w:rsidP="008C6EB8">
            <w:pPr>
              <w:spacing w:after="300" w:line="306" w:lineRule="atLeast"/>
              <w:jc w:val="both"/>
              <w:rPr>
                <w:rFonts w:ascii="Arial" w:eastAsia="Times New Roman" w:hAnsi="Arial" w:cs="Arial"/>
                <w:sz w:val="18"/>
                <w:szCs w:val="18"/>
              </w:rPr>
            </w:pPr>
            <w:r w:rsidRPr="00BC55A2">
              <w:rPr>
                <w:rFonts w:ascii="Arial" w:eastAsia="Times New Roman" w:hAnsi="Arial" w:cs="Arial"/>
                <w:sz w:val="18"/>
                <w:szCs w:val="18"/>
              </w:rPr>
              <w:t>Где я могу узнать о результате предоставления государственной услуги?</w:t>
            </w:r>
          </w:p>
        </w:tc>
        <w:tc>
          <w:tcPr>
            <w:tcW w:w="5895" w:type="dxa"/>
            <w:tcBorders>
              <w:top w:val="outset" w:sz="6" w:space="0" w:color="auto"/>
              <w:left w:val="outset" w:sz="6" w:space="0" w:color="auto"/>
              <w:bottom w:val="outset" w:sz="6" w:space="0" w:color="auto"/>
              <w:right w:val="outset" w:sz="6" w:space="0" w:color="auto"/>
            </w:tcBorders>
            <w:vAlign w:val="center"/>
          </w:tcPr>
          <w:p w:rsidR="0006014F" w:rsidRPr="00BC55A2" w:rsidRDefault="0006014F" w:rsidP="0006014F">
            <w:pPr>
              <w:shd w:val="clear" w:color="auto" w:fill="FFFFFF"/>
              <w:spacing w:before="150" w:after="150" w:line="408" w:lineRule="atLeast"/>
              <w:ind w:left="75" w:right="75"/>
              <w:jc w:val="center"/>
              <w:rPr>
                <w:rFonts w:ascii="Arial" w:eastAsia="Times New Roman" w:hAnsi="Arial" w:cs="Arial"/>
                <w:color w:val="000000"/>
                <w:sz w:val="18"/>
                <w:szCs w:val="18"/>
              </w:rPr>
            </w:pPr>
            <w:r w:rsidRPr="00BC55A2">
              <w:rPr>
                <w:rFonts w:ascii="Arial" w:eastAsia="Times New Roman" w:hAnsi="Arial" w:cs="Arial"/>
                <w:b/>
                <w:color w:val="000000"/>
                <w:sz w:val="18"/>
                <w:szCs w:val="18"/>
              </w:rPr>
              <w:t>Вы можете получить данную информацию по телефону</w:t>
            </w:r>
            <w:r w:rsidRPr="00BC55A2">
              <w:rPr>
                <w:rFonts w:ascii="Arial" w:eastAsia="Times New Roman" w:hAnsi="Arial" w:cs="Arial"/>
                <w:color w:val="000000"/>
                <w:sz w:val="18"/>
                <w:szCs w:val="18"/>
              </w:rPr>
              <w:t>:</w:t>
            </w:r>
          </w:p>
          <w:p w:rsidR="0006014F" w:rsidRPr="00BC55A2" w:rsidRDefault="009A6F51" w:rsidP="0006014F">
            <w:pPr>
              <w:shd w:val="clear" w:color="auto" w:fill="FFFFFF"/>
              <w:spacing w:before="150" w:after="150" w:line="408" w:lineRule="atLeast"/>
              <w:ind w:left="75" w:right="75"/>
              <w:jc w:val="center"/>
              <w:rPr>
                <w:rFonts w:ascii="Arial" w:eastAsia="Times New Roman" w:hAnsi="Arial" w:cs="Arial"/>
                <w:color w:val="000000"/>
                <w:sz w:val="18"/>
                <w:szCs w:val="18"/>
              </w:rPr>
            </w:pPr>
            <w:r w:rsidRPr="009A6F51">
              <w:rPr>
                <w:rFonts w:ascii="Arial" w:eastAsia="Times New Roman" w:hAnsi="Arial" w:cs="Arial"/>
                <w:color w:val="000000"/>
                <w:sz w:val="18"/>
                <w:szCs w:val="18"/>
              </w:rPr>
              <w:t>заместитель начальника УНД и ПР - начальник отдела нормативно-технического надзора</w:t>
            </w:r>
            <w:r>
              <w:rPr>
                <w:rFonts w:ascii="Arial" w:eastAsia="Times New Roman" w:hAnsi="Arial" w:cs="Arial"/>
                <w:color w:val="000000"/>
                <w:sz w:val="18"/>
                <w:szCs w:val="18"/>
              </w:rPr>
              <w:br/>
            </w:r>
            <w:r w:rsidRPr="009A6F51">
              <w:rPr>
                <w:rFonts w:ascii="Arial" w:eastAsia="Times New Roman" w:hAnsi="Arial" w:cs="Arial"/>
                <w:b/>
                <w:bCs/>
                <w:color w:val="000000"/>
                <w:sz w:val="18"/>
                <w:szCs w:val="18"/>
              </w:rPr>
              <w:t>Сучков Роман Алексеевич</w:t>
            </w:r>
          </w:p>
          <w:p w:rsidR="0006014F" w:rsidRPr="009A6F51" w:rsidRDefault="0006014F" w:rsidP="0006014F">
            <w:pPr>
              <w:shd w:val="clear" w:color="auto" w:fill="FFFFFF"/>
              <w:spacing w:before="150" w:after="150" w:line="408" w:lineRule="atLeast"/>
              <w:ind w:left="75" w:right="75"/>
              <w:jc w:val="center"/>
              <w:rPr>
                <w:rFonts w:ascii="Arial" w:eastAsia="Times New Roman" w:hAnsi="Arial" w:cs="Arial"/>
                <w:color w:val="000000"/>
                <w:sz w:val="18"/>
                <w:szCs w:val="18"/>
              </w:rPr>
            </w:pPr>
            <w:r w:rsidRPr="009A6F51">
              <w:rPr>
                <w:rFonts w:ascii="Arial" w:eastAsia="Times New Roman" w:hAnsi="Arial" w:cs="Arial"/>
                <w:b/>
                <w:bCs/>
                <w:color w:val="000000"/>
                <w:sz w:val="18"/>
                <w:szCs w:val="18"/>
              </w:rPr>
              <w:t xml:space="preserve">тел. (4922) </w:t>
            </w:r>
            <w:r w:rsidR="009A6F51" w:rsidRPr="009A6F51">
              <w:rPr>
                <w:rFonts w:ascii="Arial" w:eastAsia="Times New Roman" w:hAnsi="Arial" w:cs="Arial"/>
                <w:b/>
                <w:bCs/>
                <w:color w:val="000000"/>
                <w:sz w:val="18"/>
                <w:szCs w:val="18"/>
              </w:rPr>
              <w:t>44-87-28</w:t>
            </w:r>
          </w:p>
          <w:p w:rsidR="009A6F51" w:rsidRDefault="009A6F51" w:rsidP="0006014F">
            <w:pPr>
              <w:shd w:val="clear" w:color="auto" w:fill="FFFFFF"/>
              <w:spacing w:before="150" w:after="150" w:line="408" w:lineRule="atLeast"/>
              <w:ind w:left="75" w:right="75"/>
              <w:jc w:val="center"/>
              <w:rPr>
                <w:rFonts w:ascii="Arial" w:eastAsia="Times New Roman" w:hAnsi="Arial" w:cs="Arial"/>
                <w:b/>
                <w:bCs/>
                <w:color w:val="000000"/>
                <w:sz w:val="18"/>
                <w:szCs w:val="18"/>
              </w:rPr>
            </w:pPr>
            <w:r w:rsidRPr="009A6F51">
              <w:rPr>
                <w:rFonts w:ascii="Arial" w:eastAsia="Times New Roman" w:hAnsi="Arial" w:cs="Arial"/>
                <w:color w:val="000000"/>
                <w:sz w:val="18"/>
                <w:szCs w:val="18"/>
              </w:rPr>
              <w:t>заместитель начальника отдела нормативно-технического надзора</w:t>
            </w:r>
            <w:r>
              <w:rPr>
                <w:rFonts w:ascii="Arial" w:eastAsia="Times New Roman" w:hAnsi="Arial" w:cs="Arial"/>
                <w:color w:val="000000"/>
                <w:sz w:val="18"/>
                <w:szCs w:val="18"/>
              </w:rPr>
              <w:t xml:space="preserve"> </w:t>
            </w:r>
            <w:r>
              <w:rPr>
                <w:rFonts w:ascii="Arial" w:eastAsia="Times New Roman" w:hAnsi="Arial" w:cs="Arial"/>
                <w:color w:val="000000"/>
                <w:sz w:val="18"/>
                <w:szCs w:val="18"/>
              </w:rPr>
              <w:br/>
            </w:r>
            <w:r w:rsidRPr="009A6F51">
              <w:rPr>
                <w:rFonts w:ascii="Arial" w:eastAsia="Times New Roman" w:hAnsi="Arial" w:cs="Arial"/>
                <w:color w:val="000000"/>
                <w:sz w:val="18"/>
                <w:szCs w:val="18"/>
              </w:rPr>
              <w:t>УНД и ПР</w:t>
            </w:r>
            <w:bookmarkStart w:id="2" w:name="_GoBack"/>
            <w:bookmarkEnd w:id="2"/>
            <w:r>
              <w:rPr>
                <w:rFonts w:ascii="Arial" w:eastAsia="Times New Roman" w:hAnsi="Arial" w:cs="Arial"/>
                <w:color w:val="000000"/>
                <w:sz w:val="18"/>
                <w:szCs w:val="18"/>
              </w:rPr>
              <w:br/>
            </w:r>
            <w:r w:rsidRPr="009A6F51">
              <w:rPr>
                <w:rFonts w:ascii="Arial" w:eastAsia="Times New Roman" w:hAnsi="Arial" w:cs="Arial"/>
                <w:color w:val="000000"/>
                <w:sz w:val="18"/>
                <w:szCs w:val="18"/>
              </w:rPr>
              <w:t xml:space="preserve">  </w:t>
            </w:r>
            <w:r w:rsidRPr="009A6F51">
              <w:rPr>
                <w:rFonts w:ascii="Arial" w:eastAsia="Times New Roman" w:hAnsi="Arial" w:cs="Arial"/>
                <w:b/>
                <w:bCs/>
                <w:color w:val="000000"/>
                <w:sz w:val="18"/>
                <w:szCs w:val="18"/>
              </w:rPr>
              <w:t xml:space="preserve"> Окунев Максим Владимирович</w:t>
            </w:r>
          </w:p>
          <w:p w:rsidR="0006014F" w:rsidRPr="00BC55A2" w:rsidRDefault="0006014F" w:rsidP="0006014F">
            <w:pPr>
              <w:shd w:val="clear" w:color="auto" w:fill="FFFFFF"/>
              <w:spacing w:before="150" w:after="150" w:line="408" w:lineRule="atLeast"/>
              <w:ind w:left="75" w:right="75"/>
              <w:jc w:val="center"/>
              <w:rPr>
                <w:rFonts w:ascii="Arial" w:eastAsia="Times New Roman" w:hAnsi="Arial" w:cs="Arial"/>
                <w:b/>
                <w:bCs/>
                <w:color w:val="000000"/>
                <w:sz w:val="18"/>
                <w:szCs w:val="18"/>
              </w:rPr>
            </w:pPr>
            <w:r w:rsidRPr="00BC55A2">
              <w:rPr>
                <w:rFonts w:ascii="Arial" w:eastAsia="Times New Roman" w:hAnsi="Arial" w:cs="Arial"/>
                <w:b/>
                <w:bCs/>
                <w:color w:val="000000"/>
                <w:sz w:val="18"/>
                <w:szCs w:val="18"/>
              </w:rPr>
              <w:t xml:space="preserve">тел. (4922) </w:t>
            </w:r>
            <w:r w:rsidR="009A6F51" w:rsidRPr="009A6F51">
              <w:rPr>
                <w:rFonts w:ascii="Arial" w:eastAsia="Times New Roman" w:hAnsi="Arial" w:cs="Arial"/>
                <w:b/>
                <w:bCs/>
                <w:color w:val="000000"/>
                <w:sz w:val="18"/>
                <w:szCs w:val="18"/>
              </w:rPr>
              <w:t>44-87-28</w:t>
            </w:r>
          </w:p>
          <w:p w:rsidR="0006014F" w:rsidRPr="00BC55A2" w:rsidRDefault="0006014F" w:rsidP="0006014F">
            <w:pPr>
              <w:shd w:val="clear" w:color="auto" w:fill="FFFFFF"/>
              <w:spacing w:before="150" w:after="150" w:line="408" w:lineRule="atLeast"/>
              <w:ind w:left="75" w:right="75"/>
              <w:jc w:val="center"/>
              <w:rPr>
                <w:rFonts w:ascii="Arial" w:hAnsi="Arial" w:cs="Arial"/>
                <w:color w:val="000000"/>
                <w:sz w:val="18"/>
                <w:szCs w:val="18"/>
                <w:u w:val="single"/>
                <w:shd w:val="clear" w:color="auto" w:fill="FFFFFF"/>
              </w:rPr>
            </w:pPr>
            <w:r w:rsidRPr="00BC55A2">
              <w:rPr>
                <w:rFonts w:ascii="Arial" w:eastAsia="Times New Roman" w:hAnsi="Arial" w:cs="Arial"/>
                <w:b/>
                <w:bCs/>
                <w:color w:val="000000"/>
                <w:sz w:val="18"/>
                <w:szCs w:val="18"/>
              </w:rPr>
              <w:t xml:space="preserve">Либо по </w:t>
            </w:r>
            <w:r w:rsidRPr="00BC55A2">
              <w:rPr>
                <w:rFonts w:ascii="Arial" w:eastAsia="Times New Roman" w:hAnsi="Arial" w:cs="Arial"/>
                <w:b/>
                <w:bCs/>
                <w:color w:val="000000"/>
                <w:sz w:val="18"/>
                <w:szCs w:val="18"/>
                <w:lang w:val="en-US"/>
              </w:rPr>
              <w:t>e</w:t>
            </w:r>
            <w:r w:rsidRPr="00BC55A2">
              <w:rPr>
                <w:rFonts w:ascii="Arial" w:eastAsia="Times New Roman" w:hAnsi="Arial" w:cs="Arial"/>
                <w:b/>
                <w:bCs/>
                <w:color w:val="000000"/>
                <w:sz w:val="18"/>
                <w:szCs w:val="18"/>
              </w:rPr>
              <w:t>-</w:t>
            </w:r>
            <w:r w:rsidRPr="00BC55A2">
              <w:rPr>
                <w:rFonts w:ascii="Arial" w:eastAsia="Times New Roman" w:hAnsi="Arial" w:cs="Arial"/>
                <w:b/>
                <w:bCs/>
                <w:color w:val="000000"/>
                <w:sz w:val="18"/>
                <w:szCs w:val="18"/>
                <w:lang w:val="en-US"/>
              </w:rPr>
              <w:t>mail</w:t>
            </w:r>
            <w:r w:rsidRPr="00BC55A2">
              <w:rPr>
                <w:rFonts w:ascii="Arial" w:eastAsia="Times New Roman" w:hAnsi="Arial" w:cs="Arial"/>
                <w:b/>
                <w:bCs/>
                <w:color w:val="000000"/>
                <w:sz w:val="18"/>
                <w:szCs w:val="18"/>
              </w:rPr>
              <w:t xml:space="preserve">: </w:t>
            </w:r>
            <w:hyperlink r:id="rId8" w:history="1">
              <w:r w:rsidRPr="00BC55A2">
                <w:rPr>
                  <w:rStyle w:val="a7"/>
                  <w:rFonts w:ascii="Arial" w:hAnsi="Arial" w:cs="Arial"/>
                  <w:sz w:val="18"/>
                  <w:szCs w:val="18"/>
                  <w:shd w:val="clear" w:color="auto" w:fill="FFFFFF"/>
                </w:rPr>
                <w:t>licenz.mchs.33@yandex.ru</w:t>
              </w:r>
            </w:hyperlink>
            <w:r w:rsidRPr="00BC55A2">
              <w:rPr>
                <w:rFonts w:ascii="Arial" w:hAnsi="Arial" w:cs="Arial"/>
                <w:color w:val="000000"/>
                <w:sz w:val="18"/>
                <w:szCs w:val="18"/>
                <w:u w:val="single"/>
                <w:shd w:val="clear" w:color="auto" w:fill="FFFFFF"/>
              </w:rPr>
              <w:t>,</w:t>
            </w:r>
          </w:p>
          <w:p w:rsidR="0006014F" w:rsidRPr="00BC55A2" w:rsidRDefault="0006014F" w:rsidP="0006014F">
            <w:pPr>
              <w:shd w:val="clear" w:color="auto" w:fill="FFFFFF"/>
              <w:spacing w:before="150" w:after="150" w:line="408" w:lineRule="atLeast"/>
              <w:ind w:left="75" w:right="75"/>
              <w:jc w:val="center"/>
              <w:rPr>
                <w:rFonts w:ascii="Arial" w:hAnsi="Arial" w:cs="Arial"/>
                <w:color w:val="000000"/>
                <w:sz w:val="18"/>
                <w:szCs w:val="18"/>
                <w:shd w:val="clear" w:color="auto" w:fill="FFFFFF"/>
              </w:rPr>
            </w:pPr>
            <w:r w:rsidRPr="00BC55A2">
              <w:rPr>
                <w:rFonts w:ascii="Arial" w:eastAsia="Times New Roman" w:hAnsi="Arial" w:cs="Arial"/>
                <w:b/>
                <w:bCs/>
                <w:color w:val="000000"/>
                <w:sz w:val="18"/>
                <w:szCs w:val="18"/>
              </w:rPr>
              <w:t xml:space="preserve">Либо обратившись лично по адресу: </w:t>
            </w:r>
            <w:r w:rsidR="009A6F51" w:rsidRPr="009A6F51">
              <w:rPr>
                <w:rFonts w:ascii="Arial" w:hAnsi="Arial" w:cs="Arial"/>
                <w:color w:val="000000"/>
                <w:sz w:val="18"/>
                <w:szCs w:val="18"/>
                <w:shd w:val="clear" w:color="auto" w:fill="FFFFFF"/>
              </w:rPr>
              <w:t xml:space="preserve">г. Владимир, ул. Краснознамённая, д. 1 "б", </w:t>
            </w:r>
            <w:proofErr w:type="spellStart"/>
            <w:r w:rsidR="009A6F51" w:rsidRPr="009A6F51">
              <w:rPr>
                <w:rFonts w:ascii="Arial" w:hAnsi="Arial" w:cs="Arial"/>
                <w:color w:val="000000"/>
                <w:sz w:val="18"/>
                <w:szCs w:val="18"/>
                <w:shd w:val="clear" w:color="auto" w:fill="FFFFFF"/>
              </w:rPr>
              <w:t>каб</w:t>
            </w:r>
            <w:proofErr w:type="spellEnd"/>
            <w:r w:rsidR="009A6F51" w:rsidRPr="009A6F51">
              <w:rPr>
                <w:rFonts w:ascii="Arial" w:hAnsi="Arial" w:cs="Arial"/>
                <w:color w:val="000000"/>
                <w:sz w:val="18"/>
                <w:szCs w:val="18"/>
                <w:shd w:val="clear" w:color="auto" w:fill="FFFFFF"/>
              </w:rPr>
              <w:t>. №205</w:t>
            </w:r>
          </w:p>
          <w:p w:rsidR="0006014F" w:rsidRPr="00BC55A2" w:rsidRDefault="0006014F" w:rsidP="0006014F">
            <w:pPr>
              <w:shd w:val="clear" w:color="auto" w:fill="FFFFFF"/>
              <w:spacing w:before="150" w:after="150" w:line="408" w:lineRule="atLeast"/>
              <w:ind w:left="75" w:right="75"/>
              <w:jc w:val="center"/>
              <w:rPr>
                <w:rFonts w:ascii="Arial" w:hAnsi="Arial" w:cs="Arial"/>
                <w:color w:val="000000"/>
                <w:sz w:val="18"/>
                <w:szCs w:val="18"/>
                <w:shd w:val="clear" w:color="auto" w:fill="FFFFFF"/>
              </w:rPr>
            </w:pPr>
            <w:r w:rsidRPr="00BC55A2">
              <w:rPr>
                <w:rFonts w:ascii="Arial" w:eastAsia="Times New Roman" w:hAnsi="Arial" w:cs="Arial"/>
                <w:b/>
                <w:bCs/>
                <w:color w:val="000000"/>
                <w:sz w:val="18"/>
                <w:szCs w:val="18"/>
              </w:rPr>
              <w:t>Любые решения о результатах предоставления государственной услуги доводятся либо лично Вам по телефону, либо заказным почтовым отправлением.</w:t>
            </w:r>
          </w:p>
        </w:tc>
      </w:tr>
    </w:tbl>
    <w:p w:rsidR="008A5E0A" w:rsidRPr="009B1023" w:rsidRDefault="008A5E0A" w:rsidP="008C6EB8">
      <w:pPr>
        <w:rPr>
          <w:sz w:val="24"/>
          <w:szCs w:val="24"/>
        </w:rPr>
      </w:pPr>
    </w:p>
    <w:sectPr w:rsidR="008A5E0A" w:rsidRPr="009B1023" w:rsidSect="001834B1">
      <w:pgSz w:w="11906" w:h="16838"/>
      <w:pgMar w:top="426"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
  <w:rsids>
    <w:rsidRoot w:val="007F078B"/>
    <w:rsid w:val="0006014F"/>
    <w:rsid w:val="001231D5"/>
    <w:rsid w:val="00394D27"/>
    <w:rsid w:val="00443847"/>
    <w:rsid w:val="005A27CF"/>
    <w:rsid w:val="006239B0"/>
    <w:rsid w:val="00690A6B"/>
    <w:rsid w:val="006A7A9A"/>
    <w:rsid w:val="006E36FD"/>
    <w:rsid w:val="007F078B"/>
    <w:rsid w:val="008A5E0A"/>
    <w:rsid w:val="008C6EB8"/>
    <w:rsid w:val="009A6F51"/>
    <w:rsid w:val="009B1023"/>
    <w:rsid w:val="00A55B0F"/>
    <w:rsid w:val="00A92FAF"/>
    <w:rsid w:val="00B979BE"/>
    <w:rsid w:val="00BC55A2"/>
    <w:rsid w:val="00D82804"/>
    <w:rsid w:val="00DA68F2"/>
    <w:rsid w:val="00E213AD"/>
    <w:rsid w:val="00E61075"/>
    <w:rsid w:val="00FB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C0B0D-1A7E-4D91-8FB3-53E9A59A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D27"/>
  </w:style>
  <w:style w:type="paragraph" w:styleId="1">
    <w:name w:val="heading 1"/>
    <w:basedOn w:val="a"/>
    <w:link w:val="10"/>
    <w:uiPriority w:val="9"/>
    <w:qFormat/>
    <w:rsid w:val="00A55B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078B"/>
  </w:style>
  <w:style w:type="paragraph" w:customStyle="1" w:styleId="ConsPlusNormal">
    <w:name w:val="ConsPlusNormal"/>
    <w:rsid w:val="00E61075"/>
    <w:pPr>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8A5E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5E0A"/>
    <w:rPr>
      <w:rFonts w:ascii="Tahoma" w:hAnsi="Tahoma" w:cs="Tahoma"/>
      <w:sz w:val="16"/>
      <w:szCs w:val="16"/>
    </w:rPr>
  </w:style>
  <w:style w:type="paragraph" w:customStyle="1" w:styleId="ConsPlusNonformat">
    <w:name w:val="ConsPlusNonformat"/>
    <w:uiPriority w:val="99"/>
    <w:rsid w:val="00A92FA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92FAF"/>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A92FAF"/>
    <w:pPr>
      <w:widowControl w:val="0"/>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A55B0F"/>
    <w:rPr>
      <w:rFonts w:ascii="Times New Roman" w:eastAsia="Times New Roman" w:hAnsi="Times New Roman" w:cs="Times New Roman"/>
      <w:b/>
      <w:bCs/>
      <w:kern w:val="36"/>
      <w:sz w:val="48"/>
      <w:szCs w:val="48"/>
    </w:rPr>
  </w:style>
  <w:style w:type="character" w:styleId="a6">
    <w:name w:val="Strong"/>
    <w:basedOn w:val="a0"/>
    <w:uiPriority w:val="22"/>
    <w:qFormat/>
    <w:rsid w:val="00690A6B"/>
    <w:rPr>
      <w:b/>
      <w:bCs/>
    </w:rPr>
  </w:style>
  <w:style w:type="character" w:styleId="a7">
    <w:name w:val="Hyperlink"/>
    <w:basedOn w:val="a0"/>
    <w:uiPriority w:val="99"/>
    <w:unhideWhenUsed/>
    <w:rsid w:val="00060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2026">
      <w:bodyDiv w:val="1"/>
      <w:marLeft w:val="0"/>
      <w:marRight w:val="0"/>
      <w:marTop w:val="0"/>
      <w:marBottom w:val="0"/>
      <w:divBdr>
        <w:top w:val="none" w:sz="0" w:space="0" w:color="auto"/>
        <w:left w:val="none" w:sz="0" w:space="0" w:color="auto"/>
        <w:bottom w:val="none" w:sz="0" w:space="0" w:color="auto"/>
        <w:right w:val="none" w:sz="0" w:space="0" w:color="auto"/>
      </w:divBdr>
      <w:divsChild>
        <w:div w:id="640504367">
          <w:marLeft w:val="0"/>
          <w:marRight w:val="0"/>
          <w:marTop w:val="0"/>
          <w:marBottom w:val="0"/>
          <w:divBdr>
            <w:top w:val="none" w:sz="0" w:space="0" w:color="auto"/>
            <w:left w:val="none" w:sz="0" w:space="0" w:color="auto"/>
            <w:bottom w:val="none" w:sz="0" w:space="0" w:color="auto"/>
            <w:right w:val="none" w:sz="0" w:space="0" w:color="auto"/>
          </w:divBdr>
          <w:divsChild>
            <w:div w:id="1167162988">
              <w:marLeft w:val="0"/>
              <w:marRight w:val="0"/>
              <w:marTop w:val="0"/>
              <w:marBottom w:val="0"/>
              <w:divBdr>
                <w:top w:val="none" w:sz="0" w:space="0" w:color="auto"/>
                <w:left w:val="none" w:sz="0" w:space="0" w:color="auto"/>
                <w:bottom w:val="none" w:sz="0" w:space="0" w:color="auto"/>
                <w:right w:val="none" w:sz="0" w:space="0" w:color="auto"/>
              </w:divBdr>
            </w:div>
          </w:divsChild>
        </w:div>
        <w:div w:id="2060326350">
          <w:marLeft w:val="0"/>
          <w:marRight w:val="0"/>
          <w:marTop w:val="0"/>
          <w:marBottom w:val="0"/>
          <w:divBdr>
            <w:top w:val="none" w:sz="0" w:space="0" w:color="auto"/>
            <w:left w:val="none" w:sz="0" w:space="0" w:color="auto"/>
            <w:bottom w:val="none" w:sz="0" w:space="0" w:color="auto"/>
            <w:right w:val="none" w:sz="0" w:space="0" w:color="auto"/>
          </w:divBdr>
          <w:divsChild>
            <w:div w:id="16947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251">
      <w:bodyDiv w:val="1"/>
      <w:marLeft w:val="0"/>
      <w:marRight w:val="0"/>
      <w:marTop w:val="0"/>
      <w:marBottom w:val="0"/>
      <w:divBdr>
        <w:top w:val="none" w:sz="0" w:space="0" w:color="auto"/>
        <w:left w:val="none" w:sz="0" w:space="0" w:color="auto"/>
        <w:bottom w:val="none" w:sz="0" w:space="0" w:color="auto"/>
        <w:right w:val="none" w:sz="0" w:space="0" w:color="auto"/>
      </w:divBdr>
    </w:div>
    <w:div w:id="712536692">
      <w:bodyDiv w:val="1"/>
      <w:marLeft w:val="0"/>
      <w:marRight w:val="0"/>
      <w:marTop w:val="0"/>
      <w:marBottom w:val="0"/>
      <w:divBdr>
        <w:top w:val="none" w:sz="0" w:space="0" w:color="auto"/>
        <w:left w:val="none" w:sz="0" w:space="0" w:color="auto"/>
        <w:bottom w:val="none" w:sz="0" w:space="0" w:color="auto"/>
        <w:right w:val="none" w:sz="0" w:space="0" w:color="auto"/>
      </w:divBdr>
      <w:divsChild>
        <w:div w:id="1108309830">
          <w:marLeft w:val="0"/>
          <w:marRight w:val="0"/>
          <w:marTop w:val="0"/>
          <w:marBottom w:val="0"/>
          <w:divBdr>
            <w:top w:val="none" w:sz="0" w:space="0" w:color="auto"/>
            <w:left w:val="none" w:sz="0" w:space="0" w:color="auto"/>
            <w:bottom w:val="none" w:sz="0" w:space="0" w:color="auto"/>
            <w:right w:val="none" w:sz="0" w:space="0" w:color="auto"/>
          </w:divBdr>
          <w:divsChild>
            <w:div w:id="1469780908">
              <w:marLeft w:val="0"/>
              <w:marRight w:val="0"/>
              <w:marTop w:val="0"/>
              <w:marBottom w:val="0"/>
              <w:divBdr>
                <w:top w:val="none" w:sz="0" w:space="0" w:color="auto"/>
                <w:left w:val="none" w:sz="0" w:space="0" w:color="auto"/>
                <w:bottom w:val="none" w:sz="0" w:space="0" w:color="auto"/>
                <w:right w:val="none" w:sz="0" w:space="0" w:color="auto"/>
              </w:divBdr>
            </w:div>
          </w:divsChild>
        </w:div>
        <w:div w:id="100564572">
          <w:marLeft w:val="0"/>
          <w:marRight w:val="0"/>
          <w:marTop w:val="0"/>
          <w:marBottom w:val="0"/>
          <w:divBdr>
            <w:top w:val="none" w:sz="0" w:space="0" w:color="auto"/>
            <w:left w:val="none" w:sz="0" w:space="0" w:color="auto"/>
            <w:bottom w:val="none" w:sz="0" w:space="0" w:color="auto"/>
            <w:right w:val="none" w:sz="0" w:space="0" w:color="auto"/>
          </w:divBdr>
          <w:divsChild>
            <w:div w:id="16409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38469">
      <w:bodyDiv w:val="1"/>
      <w:marLeft w:val="0"/>
      <w:marRight w:val="0"/>
      <w:marTop w:val="0"/>
      <w:marBottom w:val="0"/>
      <w:divBdr>
        <w:top w:val="none" w:sz="0" w:space="0" w:color="auto"/>
        <w:left w:val="none" w:sz="0" w:space="0" w:color="auto"/>
        <w:bottom w:val="none" w:sz="0" w:space="0" w:color="auto"/>
        <w:right w:val="none" w:sz="0" w:space="0" w:color="auto"/>
      </w:divBdr>
      <w:divsChild>
        <w:div w:id="246378960">
          <w:marLeft w:val="0"/>
          <w:marRight w:val="0"/>
          <w:marTop w:val="0"/>
          <w:marBottom w:val="0"/>
          <w:divBdr>
            <w:top w:val="none" w:sz="0" w:space="0" w:color="auto"/>
            <w:left w:val="none" w:sz="0" w:space="0" w:color="auto"/>
            <w:bottom w:val="none" w:sz="0" w:space="0" w:color="auto"/>
            <w:right w:val="none" w:sz="0" w:space="0" w:color="auto"/>
          </w:divBdr>
          <w:divsChild>
            <w:div w:id="1522889583">
              <w:marLeft w:val="0"/>
              <w:marRight w:val="0"/>
              <w:marTop w:val="0"/>
              <w:marBottom w:val="0"/>
              <w:divBdr>
                <w:top w:val="none" w:sz="0" w:space="0" w:color="auto"/>
                <w:left w:val="none" w:sz="0" w:space="0" w:color="auto"/>
                <w:bottom w:val="none" w:sz="0" w:space="0" w:color="auto"/>
                <w:right w:val="none" w:sz="0" w:space="0" w:color="auto"/>
              </w:divBdr>
            </w:div>
          </w:divsChild>
        </w:div>
        <w:div w:id="1623656253">
          <w:marLeft w:val="0"/>
          <w:marRight w:val="0"/>
          <w:marTop w:val="0"/>
          <w:marBottom w:val="0"/>
          <w:divBdr>
            <w:top w:val="none" w:sz="0" w:space="0" w:color="auto"/>
            <w:left w:val="none" w:sz="0" w:space="0" w:color="auto"/>
            <w:bottom w:val="none" w:sz="0" w:space="0" w:color="auto"/>
            <w:right w:val="none" w:sz="0" w:space="0" w:color="auto"/>
          </w:divBdr>
          <w:divsChild>
            <w:div w:id="18134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7066">
      <w:bodyDiv w:val="1"/>
      <w:marLeft w:val="0"/>
      <w:marRight w:val="0"/>
      <w:marTop w:val="0"/>
      <w:marBottom w:val="0"/>
      <w:divBdr>
        <w:top w:val="none" w:sz="0" w:space="0" w:color="auto"/>
        <w:left w:val="none" w:sz="0" w:space="0" w:color="auto"/>
        <w:bottom w:val="none" w:sz="0" w:space="0" w:color="auto"/>
        <w:right w:val="none" w:sz="0" w:space="0" w:color="auto"/>
      </w:divBdr>
    </w:div>
    <w:div w:id="1046374292">
      <w:bodyDiv w:val="1"/>
      <w:marLeft w:val="0"/>
      <w:marRight w:val="0"/>
      <w:marTop w:val="0"/>
      <w:marBottom w:val="0"/>
      <w:divBdr>
        <w:top w:val="none" w:sz="0" w:space="0" w:color="auto"/>
        <w:left w:val="none" w:sz="0" w:space="0" w:color="auto"/>
        <w:bottom w:val="none" w:sz="0" w:space="0" w:color="auto"/>
        <w:right w:val="none" w:sz="0" w:space="0" w:color="auto"/>
      </w:divBdr>
    </w:div>
    <w:div w:id="1051078236">
      <w:bodyDiv w:val="1"/>
      <w:marLeft w:val="0"/>
      <w:marRight w:val="0"/>
      <w:marTop w:val="0"/>
      <w:marBottom w:val="0"/>
      <w:divBdr>
        <w:top w:val="none" w:sz="0" w:space="0" w:color="auto"/>
        <w:left w:val="none" w:sz="0" w:space="0" w:color="auto"/>
        <w:bottom w:val="none" w:sz="0" w:space="0" w:color="auto"/>
        <w:right w:val="none" w:sz="0" w:space="0" w:color="auto"/>
      </w:divBdr>
    </w:div>
    <w:div w:id="1600790564">
      <w:bodyDiv w:val="1"/>
      <w:marLeft w:val="0"/>
      <w:marRight w:val="0"/>
      <w:marTop w:val="0"/>
      <w:marBottom w:val="0"/>
      <w:divBdr>
        <w:top w:val="none" w:sz="0" w:space="0" w:color="auto"/>
        <w:left w:val="none" w:sz="0" w:space="0" w:color="auto"/>
        <w:bottom w:val="none" w:sz="0" w:space="0" w:color="auto"/>
        <w:right w:val="none" w:sz="0" w:space="0" w:color="auto"/>
      </w:divBdr>
    </w:div>
    <w:div w:id="18645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z.mchs.33@yandex.ru" TargetMode="External"/><Relationship Id="rId3" Type="http://schemas.openxmlformats.org/officeDocument/2006/relationships/webSettings" Target="webSettings.xml"/><Relationship Id="rId7" Type="http://schemas.openxmlformats.org/officeDocument/2006/relationships/hyperlink" Target="consultantplus://offline/ref=588A77B4EB2B43EB72E4B473BB1E9134578B393D1007055B480F076BE89F391E59D765D2E98AD600S634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88A77B4EB2B43EB72E4B473BB1E9134578B393D1007055B480F076BE89F391E59D765D2E98AD600S636M" TargetMode="External"/><Relationship Id="rId5" Type="http://schemas.openxmlformats.org/officeDocument/2006/relationships/hyperlink" Target="consultantplus://offline/ref=588A77B4EB2B43EB72E4B473BB1E91345787383B1104055B480F076BE89F391E59D765D2E9S83DM" TargetMode="External"/><Relationship Id="rId10" Type="http://schemas.openxmlformats.org/officeDocument/2006/relationships/theme" Target="theme/theme1.xml"/><Relationship Id="rId4" Type="http://schemas.openxmlformats.org/officeDocument/2006/relationships/hyperlink" Target="consultantplus://offline/ref=588A77B4EB2B43EB72E4B473BB1E91345787383B1104055B480F076BE89F391E59D765DASE31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4040</Words>
  <Characters>23033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 К.В.</dc:creator>
  <cp:keywords/>
  <dc:description/>
  <cp:lastModifiedBy>Uopt206_3</cp:lastModifiedBy>
  <cp:revision>19</cp:revision>
  <cp:lastPrinted>2014-02-12T07:57:00Z</cp:lastPrinted>
  <dcterms:created xsi:type="dcterms:W3CDTF">2014-01-10T09:45:00Z</dcterms:created>
  <dcterms:modified xsi:type="dcterms:W3CDTF">2021-07-19T12:58:00Z</dcterms:modified>
</cp:coreProperties>
</file>