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Сроки эксплуатации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Сроки эксплуатации маломерных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постановлением губернатора Владимирской области от 05.07.2007 №484 «Об утверждении правил пользования водными объектами для плавания на маломерных судах во Владимирской области» в ред. от 15.05.2020,</w:t>
            </w:r>
            <w:br/>
            <w:r>
              <w:rPr/>
              <w:t xml:space="preserve"> </w:t>
            </w:r>
            <w:br/>
            <w:r>
              <w:rPr/>
              <w:t xml:space="preserve"> 1.10. Эксплуатация маломерных судов на водных объектах разрешается:</w:t>
            </w:r>
            <w:br/>
            <w:r>
              <w:rPr/>
              <w:t xml:space="preserve"> </w:t>
            </w:r>
            <w:br/>
            <w:r>
              <w:rPr/>
              <w:t xml:space="preserve"> - в целях осуществления рыболовства с применением моторов - не ранее 11 июня и до начала ледостава, но не позднее 20 ноября;</w:t>
            </w:r>
            <w:br/>
            <w:r>
              <w:rPr/>
              <w:t xml:space="preserve"> </w:t>
            </w:r>
            <w:br/>
            <w:r>
              <w:rPr/>
              <w:t xml:space="preserve"> - в иных целях, за исключением рыболовства с применением моторов - не ранее 15 мая и до начала ледостава, но не позднее 20 ноября.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2021-05-27T00:22:21+03:00</dcterms:created>
  <dcterms:modified xsi:type="dcterms:W3CDTF">2021-05-27T00:22:21+03:00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