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 вопросу сложной пожароопасной обстановки проведено экстренное заседание областной КЧС и ОПБ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16.04.2021 15:04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По вопросу сложной пожароопасной обстановки проведено экстренное заседание областной КЧС и ОПБ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16 апреля губернатор Владимир Владимирович и Сипягин и начальник Главного управления МЧС России по Владимирской области Алексей Владимирович Купин провели экстренное заседание областной Комиссии по предупреждению и ликвидации ЧС и обеспечению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Заседание было посвящено обострению пожароопасной обстановки в регионе и было проведено в режиме видеоконференцсвязи.</w:t>
            </w:r>
            <w:br/>
            <w:r>
              <w:rPr/>
              <w:t xml:space="preserve"> </w:t>
            </w:r>
            <w:br/>
            <w:r>
              <w:rPr/>
              <w:t xml:space="preserve"> В начале заседания губернатор поблагодарил сотрудников МЧС за оперативные и эффективные действия по ликвидации пожара, который произошёл 15 апреля в деревне Першково Гусь-Хрустального района. Сотрудники МЧС не дали огню уничтожить населённый пункт, к сожалению, сгорели 11 строений, из которых 4 жилых дома. При этом губернатор отметил слабую работу муниципальных образований по профилактике палов сухой растительности и контролю за исполнением требований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Во Владимирской области сложились крайне неблагоприятные погодные условия, способствующие обострению пожароопасной обстановки. Дефицит осадков, тёплая погода и сильный ветер приводят к тому, что даже небольшой техногенный пожар может обернуться масштабным бедствием. Создаётся угроза населённым пунктам, жизни и здоровью людей.</w:t>
            </w:r>
            <w:br/>
            <w:r>
              <w:rPr/>
              <w:t xml:space="preserve"> </w:t>
            </w:r>
            <w:br/>
            <w:r>
              <w:rPr/>
              <w:t xml:space="preserve"> Сообщения о загорании сухой травянистой растительности поступают в пожарную охрану почти каждые 10 минут. Всего в области уже зарегистрировано 137 случаев возгорания сухой травы на площади 427 Га.</w:t>
            </w:r>
            <w:br/>
            <w:r>
              <w:rPr/>
              <w:t xml:space="preserve"> </w:t>
            </w:r>
            <w:br/>
            <w:r>
              <w:rPr/>
              <w:t xml:space="preserve"> Во Владимирской области был определён перечень населённых пунктов, подверженных ландшафтным пожарам мероприятия по их защите. Но как показали проверки и реальные пожары, в большинстве своём муниципалитетами они не выполнены. Речь в первую очередь идёт о проведении опашки населённых пунктов и создании минерализованных полос.</w:t>
            </w:r>
            <w:br/>
            <w:r>
              <w:rPr/>
              <w:t xml:space="preserve"> </w:t>
            </w:r>
            <w:br/>
            <w:r>
              <w:rPr/>
              <w:t xml:space="preserve"> С 16 апреля постановлением губернатора области в регионе введён особый противопожарный режим. Решено, что в муниципалитеты будет выезжать комиссия по проверке соблюдения требований ОПР на территориях. При выявлении фактов нарушения требований будут применяться штрафные санкции: к физическим лицам – штраф до 4000 рублей, к должностным лицам – до 30 000 рублей, к юридическим – до 400000 рублей.</w:t>
            </w:r>
            <w:br/>
            <w:r>
              <w:rPr/>
              <w:t xml:space="preserve"> </w:t>
            </w:r>
            <w:br/>
            <w:r>
              <w:rPr/>
              <w:t xml:space="preserve"> На заседании комиссии также было указано на невыполнение органами местного самоуправления требований федерального законодательства по организации тушения палов сухой растительности. В 92% случаев тушением палов травы занимаются подразделения МЧС России, хотя по законодательству это обязанность муниципалитетов и других собственников земель. Хуже всего работа по тушению палов травы организована в Гусь-Хрустальном, Киржачском и Петушинском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В ходе заседания были заслушаны руководители органов местного самоуправления и приняты решения по ужесточению мер административного воздействия за невыполнение требований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2021-06-25T14:19:36+03:00</dcterms:created>
  <dcterms:modified xsi:type="dcterms:W3CDTF">2021-06-25T14:19:36+03:00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